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391C" w:rsidRDefault="0092391C" w14:paraId="126F6961" w14:textId="752EDD4E">
      <w:r w:rsidRPr="00890B03">
        <w:rPr>
          <w:b/>
          <w:noProof/>
          <w:lang w:eastAsia="en-GB"/>
        </w:rPr>
        <w:drawing>
          <wp:anchor distT="0" distB="0" distL="114300" distR="114300" simplePos="0" relativeHeight="251658240" behindDoc="0" locked="0" layoutInCell="1" allowOverlap="1" wp14:anchorId="5042FAB6" wp14:editId="3499042A">
            <wp:simplePos x="0" y="0"/>
            <wp:positionH relativeFrom="column">
              <wp:posOffset>4502150</wp:posOffset>
            </wp:positionH>
            <wp:positionV relativeFrom="paragraph">
              <wp:posOffset>-336550</wp:posOffset>
            </wp:positionV>
            <wp:extent cx="1762368" cy="772874"/>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lliance centre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368" cy="772874"/>
                    </a:xfrm>
                    <a:prstGeom prst="rect">
                      <a:avLst/>
                    </a:prstGeom>
                  </pic:spPr>
                </pic:pic>
              </a:graphicData>
            </a:graphic>
            <wp14:sizeRelH relativeFrom="margin">
              <wp14:pctWidth>0</wp14:pctWidth>
            </wp14:sizeRelH>
            <wp14:sizeRelV relativeFrom="margin">
              <wp14:pctHeight>0</wp14:pctHeight>
            </wp14:sizeRelV>
          </wp:anchor>
        </w:drawing>
      </w:r>
      <w:r w:rsidRPr="00890B03">
        <w:rPr>
          <w:b/>
          <w:sz w:val="28"/>
          <w:szCs w:val="28"/>
        </w:rPr>
        <w:t>Job Description</w:t>
      </w:r>
      <w:r>
        <w:t xml:space="preserve"> </w:t>
      </w:r>
      <w:r w:rsidRPr="00890B03">
        <w:rPr>
          <w:sz w:val="24"/>
          <w:szCs w:val="24"/>
        </w:rPr>
        <w:t>(</w:t>
      </w:r>
      <w:r w:rsidR="008502CA">
        <w:rPr>
          <w:sz w:val="24"/>
          <w:szCs w:val="24"/>
        </w:rPr>
        <w:t>June 26</w:t>
      </w:r>
      <w:r w:rsidRPr="00890B03">
        <w:rPr>
          <w:sz w:val="24"/>
          <w:szCs w:val="24"/>
        </w:rPr>
        <w:t>)</w:t>
      </w:r>
      <w:r>
        <w:t xml:space="preserve"> </w:t>
      </w:r>
    </w:p>
    <w:p w:rsidRPr="00F34D9E" w:rsidR="00F34D9E" w:rsidRDefault="00F34D9E" w14:paraId="572A56D9" w14:textId="77777777">
      <w:pPr>
        <w:rPr>
          <w:sz w:val="8"/>
          <w:szCs w:val="8"/>
        </w:rPr>
      </w:pPr>
    </w:p>
    <w:p w:rsidRPr="00890B03" w:rsidR="00890B03" w:rsidP="00890B03" w:rsidRDefault="0092391C" w14:paraId="0E52ADE8" w14:textId="77777777">
      <w:pPr>
        <w:ind w:right="-472"/>
        <w:jc w:val="center"/>
        <w:rPr>
          <w:sz w:val="32"/>
          <w:szCs w:val="32"/>
        </w:rPr>
      </w:pPr>
      <w:r w:rsidRPr="00890B03">
        <w:rPr>
          <w:b/>
          <w:sz w:val="32"/>
          <w:szCs w:val="32"/>
        </w:rPr>
        <w:t>Finance Operations Manager</w:t>
      </w:r>
    </w:p>
    <w:p w:rsidR="0092391C" w:rsidP="00F34D9E" w:rsidRDefault="0092391C" w14:paraId="14E6666A" w14:textId="2FE0CC6E">
      <w:pPr>
        <w:spacing w:after="0" w:line="240" w:lineRule="auto"/>
        <w:ind w:right="-624"/>
        <w:rPr>
          <w:sz w:val="24"/>
          <w:szCs w:val="24"/>
        </w:rPr>
      </w:pPr>
      <w:r w:rsidRPr="00890B03">
        <w:rPr>
          <w:b/>
          <w:sz w:val="24"/>
          <w:szCs w:val="24"/>
        </w:rPr>
        <w:t>Hours of work:</w:t>
      </w:r>
      <w:r w:rsidRPr="00890B03">
        <w:rPr>
          <w:sz w:val="24"/>
          <w:szCs w:val="24"/>
        </w:rPr>
        <w:t xml:space="preserve"> </w:t>
      </w:r>
      <w:r w:rsidR="00890B03">
        <w:rPr>
          <w:sz w:val="24"/>
          <w:szCs w:val="24"/>
        </w:rPr>
        <w:tab/>
      </w:r>
      <w:r w:rsidR="00861E0B">
        <w:rPr>
          <w:sz w:val="24"/>
          <w:szCs w:val="24"/>
        </w:rPr>
        <w:t>22</w:t>
      </w:r>
      <w:r w:rsidR="0061034A">
        <w:rPr>
          <w:sz w:val="24"/>
          <w:szCs w:val="24"/>
        </w:rPr>
        <w:t>-</w:t>
      </w:r>
      <w:r w:rsidR="0099572E">
        <w:rPr>
          <w:sz w:val="24"/>
          <w:szCs w:val="24"/>
        </w:rPr>
        <w:t>26</w:t>
      </w:r>
      <w:r w:rsidRPr="00890B03">
        <w:rPr>
          <w:sz w:val="24"/>
          <w:szCs w:val="24"/>
        </w:rPr>
        <w:t xml:space="preserve"> hours per week over 4 days per week. </w:t>
      </w:r>
    </w:p>
    <w:p w:rsidRPr="00F34D9E" w:rsidR="00F34D9E" w:rsidP="00F34D9E" w:rsidRDefault="00F34D9E" w14:paraId="65F3AEC5" w14:textId="77777777">
      <w:pPr>
        <w:spacing w:after="0" w:line="240" w:lineRule="auto"/>
        <w:ind w:right="-624"/>
        <w:rPr>
          <w:sz w:val="8"/>
          <w:szCs w:val="8"/>
        </w:rPr>
      </w:pPr>
    </w:p>
    <w:p w:rsidRPr="00F34D9E" w:rsidR="0092391C" w:rsidP="00F34D9E" w:rsidRDefault="0092391C" w14:paraId="0ED0E9FE" w14:textId="3159BC2D">
      <w:pPr>
        <w:spacing w:after="0" w:line="240" w:lineRule="auto"/>
        <w:ind w:right="-624"/>
        <w:rPr>
          <w:sz w:val="8"/>
          <w:szCs w:val="8"/>
        </w:rPr>
      </w:pPr>
    </w:p>
    <w:p w:rsidRPr="0099572E" w:rsidR="00F34D9E" w:rsidP="00F34D9E" w:rsidRDefault="00F34D9E" w14:paraId="3B30B891" w14:textId="77777777">
      <w:pPr>
        <w:spacing w:after="0" w:line="240" w:lineRule="auto"/>
        <w:ind w:right="-624"/>
        <w:rPr>
          <w:sz w:val="10"/>
          <w:szCs w:val="10"/>
        </w:rPr>
      </w:pPr>
    </w:p>
    <w:p w:rsidR="0092391C" w:rsidP="00F34D9E" w:rsidRDefault="0092391C" w14:paraId="572577E7" w14:textId="40F7B774">
      <w:pPr>
        <w:spacing w:after="0" w:line="240" w:lineRule="auto"/>
        <w:ind w:right="-624"/>
        <w:rPr>
          <w:sz w:val="24"/>
          <w:szCs w:val="24"/>
        </w:rPr>
      </w:pPr>
      <w:r w:rsidRPr="00890B03">
        <w:rPr>
          <w:b/>
          <w:sz w:val="24"/>
          <w:szCs w:val="24"/>
        </w:rPr>
        <w:t>Responsible to:</w:t>
      </w:r>
      <w:r w:rsidRPr="00890B03">
        <w:rPr>
          <w:sz w:val="24"/>
          <w:szCs w:val="24"/>
        </w:rPr>
        <w:t xml:space="preserve"> </w:t>
      </w:r>
      <w:r w:rsidR="00890B03">
        <w:rPr>
          <w:sz w:val="24"/>
          <w:szCs w:val="24"/>
        </w:rPr>
        <w:tab/>
      </w:r>
      <w:r w:rsidRPr="00890B03">
        <w:rPr>
          <w:sz w:val="24"/>
          <w:szCs w:val="24"/>
        </w:rPr>
        <w:t>C</w:t>
      </w:r>
      <w:r w:rsidR="003A5854">
        <w:rPr>
          <w:sz w:val="24"/>
          <w:szCs w:val="24"/>
        </w:rPr>
        <w:t xml:space="preserve">hief </w:t>
      </w:r>
      <w:r w:rsidR="00B4155E">
        <w:rPr>
          <w:sz w:val="24"/>
          <w:szCs w:val="24"/>
        </w:rPr>
        <w:t>Executive Officer</w:t>
      </w:r>
    </w:p>
    <w:p w:rsidRPr="00F34D9E" w:rsidR="00F34D9E" w:rsidP="00F34D9E" w:rsidRDefault="00F34D9E" w14:paraId="5375C1F7" w14:textId="77777777">
      <w:pPr>
        <w:spacing w:after="0" w:line="240" w:lineRule="auto"/>
        <w:ind w:right="-624"/>
        <w:rPr>
          <w:sz w:val="8"/>
          <w:szCs w:val="8"/>
        </w:rPr>
      </w:pPr>
    </w:p>
    <w:p w:rsidR="0092391C" w:rsidP="00F34D9E" w:rsidRDefault="0092391C" w14:paraId="679F13E5" w14:textId="77777777">
      <w:pPr>
        <w:spacing w:after="0" w:line="240" w:lineRule="auto"/>
        <w:ind w:left="2160" w:right="-624" w:hanging="2160"/>
        <w:rPr>
          <w:sz w:val="24"/>
          <w:szCs w:val="24"/>
        </w:rPr>
      </w:pPr>
      <w:r w:rsidRPr="00890B03">
        <w:rPr>
          <w:b/>
          <w:sz w:val="24"/>
          <w:szCs w:val="24"/>
        </w:rPr>
        <w:t>Location:</w:t>
      </w:r>
      <w:r w:rsidRPr="00890B03">
        <w:rPr>
          <w:sz w:val="24"/>
          <w:szCs w:val="24"/>
        </w:rPr>
        <w:t xml:space="preserve"> </w:t>
      </w:r>
      <w:r w:rsidR="00890B03">
        <w:rPr>
          <w:sz w:val="24"/>
          <w:szCs w:val="24"/>
        </w:rPr>
        <w:tab/>
      </w:r>
      <w:r w:rsidRPr="00890B03">
        <w:rPr>
          <w:sz w:val="24"/>
          <w:szCs w:val="24"/>
        </w:rPr>
        <w:t xml:space="preserve">Nigel Copping Building, Sanville Gardens, Stanstead Abbotts, SG12 8GA. You may be occasionally required to work off-site. </w:t>
      </w:r>
    </w:p>
    <w:p w:rsidRPr="00F34D9E" w:rsidR="00F34D9E" w:rsidP="00F34D9E" w:rsidRDefault="00F34D9E" w14:paraId="5CCB18FF" w14:textId="77777777">
      <w:pPr>
        <w:spacing w:after="0" w:line="240" w:lineRule="auto"/>
        <w:ind w:left="2160" w:right="-624" w:hanging="2160"/>
        <w:rPr>
          <w:sz w:val="8"/>
          <w:szCs w:val="8"/>
        </w:rPr>
      </w:pPr>
    </w:p>
    <w:p w:rsidR="00BF0EC9" w:rsidP="00F34D9E" w:rsidRDefault="0092391C" w14:paraId="0F78E6BA" w14:textId="77777777">
      <w:pPr>
        <w:spacing w:after="0" w:line="240" w:lineRule="auto"/>
        <w:ind w:left="2160" w:right="-624" w:hanging="2160"/>
        <w:rPr>
          <w:sz w:val="24"/>
          <w:szCs w:val="24"/>
        </w:rPr>
      </w:pPr>
      <w:r w:rsidRPr="00890B03">
        <w:rPr>
          <w:b/>
          <w:sz w:val="24"/>
          <w:szCs w:val="24"/>
        </w:rPr>
        <w:t>Purpose of Job:</w:t>
      </w:r>
      <w:r w:rsidRPr="00890B03">
        <w:rPr>
          <w:sz w:val="24"/>
          <w:szCs w:val="24"/>
        </w:rPr>
        <w:t xml:space="preserve"> </w:t>
      </w:r>
      <w:r w:rsidR="00890B03">
        <w:rPr>
          <w:sz w:val="24"/>
          <w:szCs w:val="24"/>
        </w:rPr>
        <w:tab/>
      </w:r>
      <w:r w:rsidRPr="00890B03">
        <w:rPr>
          <w:sz w:val="24"/>
          <w:szCs w:val="24"/>
        </w:rPr>
        <w:t>Working with the CEO, Management Team and the Finance Trustee to provide</w:t>
      </w:r>
      <w:r w:rsidRPr="000703ED" w:rsidR="000703ED">
        <w:t xml:space="preserve"> </w:t>
      </w:r>
      <w:r w:rsidRPr="000703ED" w:rsidR="000703ED">
        <w:rPr>
          <w:sz w:val="24"/>
          <w:szCs w:val="24"/>
        </w:rPr>
        <w:t xml:space="preserve">effective </w:t>
      </w:r>
      <w:r w:rsidR="007F5CD6">
        <w:rPr>
          <w:sz w:val="24"/>
          <w:szCs w:val="24"/>
        </w:rPr>
        <w:t xml:space="preserve">financial </w:t>
      </w:r>
      <w:r w:rsidRPr="000703ED" w:rsidR="000703ED">
        <w:rPr>
          <w:sz w:val="24"/>
          <w:szCs w:val="24"/>
        </w:rPr>
        <w:t>planning and management</w:t>
      </w:r>
      <w:r w:rsidRPr="00890B03">
        <w:rPr>
          <w:sz w:val="24"/>
          <w:szCs w:val="24"/>
        </w:rPr>
        <w:t xml:space="preserve"> </w:t>
      </w:r>
      <w:r w:rsidR="007F5CD6">
        <w:rPr>
          <w:sz w:val="24"/>
          <w:szCs w:val="24"/>
        </w:rPr>
        <w:t xml:space="preserve">of the </w:t>
      </w:r>
      <w:r w:rsidRPr="00890B03">
        <w:rPr>
          <w:sz w:val="24"/>
          <w:szCs w:val="24"/>
        </w:rPr>
        <w:t>Charity</w:t>
      </w:r>
      <w:r w:rsidR="007F5CD6">
        <w:rPr>
          <w:sz w:val="24"/>
          <w:szCs w:val="24"/>
        </w:rPr>
        <w:t>’s</w:t>
      </w:r>
      <w:r w:rsidRPr="00890B03">
        <w:rPr>
          <w:sz w:val="24"/>
          <w:szCs w:val="24"/>
        </w:rPr>
        <w:t xml:space="preserve"> activities.</w:t>
      </w:r>
      <w:r w:rsidR="005D3EB3">
        <w:rPr>
          <w:sz w:val="24"/>
          <w:szCs w:val="24"/>
        </w:rPr>
        <w:t xml:space="preserve">  </w:t>
      </w:r>
      <w:r w:rsidR="00905446">
        <w:rPr>
          <w:sz w:val="24"/>
          <w:szCs w:val="24"/>
        </w:rPr>
        <w:t>The role will lead on</w:t>
      </w:r>
      <w:r w:rsidR="00BF0EC9">
        <w:rPr>
          <w:sz w:val="24"/>
          <w:szCs w:val="24"/>
        </w:rPr>
        <w:t>:</w:t>
      </w:r>
    </w:p>
    <w:p w:rsidR="0092391C" w:rsidP="00BF0EC9" w:rsidRDefault="00905446" w14:paraId="768AE28C" w14:textId="2C3834FA">
      <w:pPr>
        <w:pStyle w:val="ListParagraph"/>
        <w:numPr>
          <w:ilvl w:val="0"/>
          <w:numId w:val="10"/>
        </w:numPr>
        <w:spacing w:after="0" w:line="240" w:lineRule="auto"/>
        <w:ind w:right="-624"/>
        <w:rPr>
          <w:sz w:val="24"/>
          <w:szCs w:val="24"/>
        </w:rPr>
      </w:pPr>
      <w:r w:rsidRPr="00BF0EC9">
        <w:rPr>
          <w:sz w:val="24"/>
          <w:szCs w:val="24"/>
        </w:rPr>
        <w:t>day-to-day management of financial operations</w:t>
      </w:r>
      <w:r w:rsidRPr="00BF0EC9" w:rsidR="0092391C">
        <w:rPr>
          <w:sz w:val="24"/>
          <w:szCs w:val="24"/>
        </w:rPr>
        <w:t xml:space="preserve"> </w:t>
      </w:r>
    </w:p>
    <w:p w:rsidR="00BF0EC9" w:rsidP="00BF0EC9" w:rsidRDefault="001E2F2A" w14:paraId="3B632884" w14:textId="41397A78">
      <w:pPr>
        <w:pStyle w:val="ListParagraph"/>
        <w:numPr>
          <w:ilvl w:val="0"/>
          <w:numId w:val="10"/>
        </w:numPr>
        <w:spacing w:after="0" w:line="240" w:lineRule="auto"/>
        <w:ind w:right="-624"/>
        <w:rPr>
          <w:sz w:val="24"/>
          <w:szCs w:val="24"/>
        </w:rPr>
      </w:pPr>
      <w:r>
        <w:rPr>
          <w:sz w:val="24"/>
          <w:szCs w:val="24"/>
        </w:rPr>
        <w:t>prepare</w:t>
      </w:r>
      <w:r w:rsidR="0075790B">
        <w:rPr>
          <w:sz w:val="24"/>
          <w:szCs w:val="24"/>
        </w:rPr>
        <w:t xml:space="preserve"> and analyse </w:t>
      </w:r>
      <w:r>
        <w:rPr>
          <w:sz w:val="24"/>
          <w:szCs w:val="24"/>
        </w:rPr>
        <w:t>regular report</w:t>
      </w:r>
      <w:r w:rsidR="00AB4E4A">
        <w:rPr>
          <w:sz w:val="24"/>
          <w:szCs w:val="24"/>
        </w:rPr>
        <w:t xml:space="preserve">s </w:t>
      </w:r>
      <w:r w:rsidR="0075790B">
        <w:rPr>
          <w:sz w:val="24"/>
          <w:szCs w:val="24"/>
        </w:rPr>
        <w:t>including management accounts</w:t>
      </w:r>
      <w:r w:rsidR="00BF448E">
        <w:rPr>
          <w:sz w:val="24"/>
          <w:szCs w:val="24"/>
        </w:rPr>
        <w:t xml:space="preserve"> and</w:t>
      </w:r>
      <w:r w:rsidR="00AB4E4A">
        <w:rPr>
          <w:sz w:val="24"/>
          <w:szCs w:val="24"/>
        </w:rPr>
        <w:t xml:space="preserve"> </w:t>
      </w:r>
      <w:r w:rsidR="00BF448E">
        <w:rPr>
          <w:sz w:val="24"/>
          <w:szCs w:val="24"/>
        </w:rPr>
        <w:t>information for funding bids</w:t>
      </w:r>
    </w:p>
    <w:p w:rsidRPr="00BF0EC9" w:rsidR="0075790B" w:rsidP="00BF0EC9" w:rsidRDefault="00CA5768" w14:paraId="30A7B7B3" w14:textId="057AE3A4">
      <w:pPr>
        <w:pStyle w:val="ListParagraph"/>
        <w:numPr>
          <w:ilvl w:val="0"/>
          <w:numId w:val="10"/>
        </w:numPr>
        <w:spacing w:after="0" w:line="240" w:lineRule="auto"/>
        <w:ind w:right="-624"/>
        <w:rPr>
          <w:sz w:val="24"/>
          <w:szCs w:val="24"/>
        </w:rPr>
      </w:pPr>
      <w:r>
        <w:rPr>
          <w:sz w:val="24"/>
          <w:szCs w:val="24"/>
        </w:rPr>
        <w:t xml:space="preserve">supporting organisational growth by </w:t>
      </w:r>
      <w:r w:rsidR="00821740">
        <w:rPr>
          <w:sz w:val="24"/>
          <w:szCs w:val="24"/>
        </w:rPr>
        <w:t>developing effective way</w:t>
      </w:r>
      <w:r w:rsidR="008328C2">
        <w:rPr>
          <w:sz w:val="24"/>
          <w:szCs w:val="24"/>
        </w:rPr>
        <w:t>s</w:t>
      </w:r>
      <w:r w:rsidR="00821740">
        <w:rPr>
          <w:sz w:val="24"/>
          <w:szCs w:val="24"/>
        </w:rPr>
        <w:t xml:space="preserve"> of working across the organisation</w:t>
      </w:r>
    </w:p>
    <w:p w:rsidRPr="00F34D9E" w:rsidR="00F34D9E" w:rsidP="00F34D9E" w:rsidRDefault="00F34D9E" w14:paraId="492214FD" w14:textId="77777777">
      <w:pPr>
        <w:spacing w:after="0" w:line="240" w:lineRule="auto"/>
        <w:ind w:left="2160" w:right="-624" w:hanging="2160"/>
        <w:rPr>
          <w:sz w:val="8"/>
          <w:szCs w:val="8"/>
        </w:rPr>
      </w:pPr>
    </w:p>
    <w:p w:rsidRPr="0092391C" w:rsidR="0092391C" w:rsidP="00890B03" w:rsidRDefault="0092391C" w14:paraId="3B8BF8C4" w14:textId="4E1897FC">
      <w:pPr>
        <w:ind w:right="-472"/>
        <w:rPr>
          <w:b/>
          <w:sz w:val="28"/>
          <w:szCs w:val="28"/>
        </w:rPr>
      </w:pPr>
      <w:r w:rsidRPr="0092391C">
        <w:rPr>
          <w:b/>
          <w:sz w:val="28"/>
          <w:szCs w:val="28"/>
        </w:rPr>
        <w:t xml:space="preserve">Responsibilities </w:t>
      </w:r>
    </w:p>
    <w:p w:rsidRPr="009C0FAD" w:rsidR="001648BC" w:rsidP="001648BC" w:rsidRDefault="001648BC" w14:paraId="5182EE7A" w14:textId="77777777">
      <w:pPr>
        <w:rPr>
          <w:rFonts w:ascii="Arial" w:hAnsi="Arial" w:eastAsia="Arial" w:cs="Arial"/>
          <w:color w:val="000000" w:themeColor="text1"/>
        </w:rPr>
      </w:pPr>
      <w:r w:rsidRPr="0486CE74">
        <w:rPr>
          <w:rFonts w:ascii="Arial" w:hAnsi="Arial" w:eastAsia="Arial" w:cs="Arial"/>
          <w:b/>
          <w:bCs/>
          <w:color w:val="000000" w:themeColor="text1"/>
        </w:rPr>
        <w:t>Key Duties and Responsibilities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45"/>
        <w:gridCol w:w="7350"/>
      </w:tblGrid>
      <w:tr w:rsidR="001648BC" w:rsidTr="1D82A4FE" w14:paraId="0C372CD7" w14:textId="77777777">
        <w:trPr>
          <w:trHeight w:val="300"/>
        </w:trPr>
        <w:tc>
          <w:tcPr>
            <w:tcW w:w="1845" w:type="dxa"/>
            <w:tcMar>
              <w:left w:w="105" w:type="dxa"/>
              <w:right w:w="105" w:type="dxa"/>
            </w:tcMar>
          </w:tcPr>
          <w:p w:rsidR="001648BC" w:rsidP="00017B7D" w:rsidRDefault="001648BC" w14:paraId="27039491" w14:textId="77777777">
            <w:pPr>
              <w:rPr>
                <w:rFonts w:ascii="Arial" w:hAnsi="Arial" w:eastAsia="Arial" w:cs="Arial"/>
              </w:rPr>
            </w:pPr>
            <w:r w:rsidRPr="0486CE74">
              <w:rPr>
                <w:rFonts w:ascii="Arial" w:hAnsi="Arial" w:eastAsia="Arial" w:cs="Arial"/>
                <w:b/>
                <w:bCs/>
                <w:lang w:val="en-GB"/>
              </w:rPr>
              <w:t>Finance Administration</w:t>
            </w:r>
          </w:p>
        </w:tc>
        <w:tc>
          <w:tcPr>
            <w:tcW w:w="7350" w:type="dxa"/>
            <w:tcMar>
              <w:left w:w="105" w:type="dxa"/>
              <w:right w:w="105" w:type="dxa"/>
            </w:tcMar>
          </w:tcPr>
          <w:p w:rsidR="001648BC" w:rsidP="001648BC" w:rsidRDefault="001648BC" w14:paraId="4F6734C6" w14:textId="77777777">
            <w:pPr>
              <w:pStyle w:val="ListParagraph"/>
              <w:numPr>
                <w:ilvl w:val="0"/>
                <w:numId w:val="18"/>
              </w:numPr>
              <w:contextualSpacing w:val="0"/>
              <w:rPr>
                <w:rFonts w:ascii="Arial" w:hAnsi="Arial" w:eastAsia="Arial" w:cs="Arial"/>
              </w:rPr>
            </w:pPr>
            <w:r w:rsidRPr="0486CE74">
              <w:rPr>
                <w:rFonts w:ascii="Arial" w:hAnsi="Arial" w:eastAsia="Arial" w:cs="Arial"/>
                <w:lang w:val="en-GB"/>
              </w:rPr>
              <w:t xml:space="preserve">Ensure invoices are prepared and funder returns are made to receive all monies due, liaising where necessary with project managers, funders and other relevant parties to ensure all relevant information has been supplied in a timely manner. </w:t>
            </w:r>
          </w:p>
          <w:p w:rsidR="001648BC" w:rsidP="001648BC" w:rsidRDefault="001648BC" w14:paraId="45606F50" w14:textId="77777777">
            <w:pPr>
              <w:pStyle w:val="ListParagraph"/>
              <w:numPr>
                <w:ilvl w:val="0"/>
                <w:numId w:val="18"/>
              </w:numPr>
              <w:contextualSpacing w:val="0"/>
              <w:rPr>
                <w:rFonts w:ascii="Arial" w:hAnsi="Arial" w:eastAsia="Arial" w:cs="Arial"/>
              </w:rPr>
            </w:pPr>
            <w:r w:rsidRPr="0486CE74">
              <w:rPr>
                <w:rFonts w:ascii="Arial" w:hAnsi="Arial" w:eastAsia="Arial" w:cs="Arial"/>
                <w:lang w:val="en-GB"/>
              </w:rPr>
              <w:t xml:space="preserve">Ensure that all income and expenses are duly authorised, received/paid and properly recorded in a timely manner. </w:t>
            </w:r>
          </w:p>
          <w:p w:rsidR="001648BC" w:rsidP="001648BC" w:rsidRDefault="001648BC" w14:paraId="1F9B32AC" w14:textId="77777777">
            <w:pPr>
              <w:pStyle w:val="ListParagraph"/>
              <w:numPr>
                <w:ilvl w:val="0"/>
                <w:numId w:val="18"/>
              </w:numPr>
              <w:contextualSpacing w:val="0"/>
              <w:rPr>
                <w:rFonts w:ascii="Arial" w:hAnsi="Arial" w:eastAsia="Arial" w:cs="Arial"/>
              </w:rPr>
            </w:pPr>
            <w:r w:rsidRPr="0486CE74">
              <w:rPr>
                <w:rFonts w:ascii="Arial" w:hAnsi="Arial" w:eastAsia="Arial" w:cs="Arial"/>
                <w:lang w:val="en-GB"/>
              </w:rPr>
              <w:t xml:space="preserve">Reconcile any receipts and payments made on behalf of clients and ensure these are recorded correctly. </w:t>
            </w:r>
          </w:p>
          <w:p w:rsidRPr="00616B6F" w:rsidR="001648BC" w:rsidP="001648BC" w:rsidRDefault="001648BC" w14:paraId="1FF3A576" w14:textId="77777777">
            <w:pPr>
              <w:pStyle w:val="ListParagraph"/>
              <w:numPr>
                <w:ilvl w:val="0"/>
                <w:numId w:val="18"/>
              </w:numPr>
              <w:contextualSpacing w:val="0"/>
              <w:rPr>
                <w:rFonts w:ascii="Arial" w:hAnsi="Arial" w:eastAsia="Arial" w:cs="Arial"/>
              </w:rPr>
            </w:pPr>
            <w:r w:rsidRPr="0486CE74">
              <w:rPr>
                <w:rFonts w:ascii="Arial" w:hAnsi="Arial" w:eastAsia="Arial" w:cs="Arial"/>
                <w:lang w:val="en-GB"/>
              </w:rPr>
              <w:t>Check timesheets for accuracy and ensure payroll information is ready for submission to the provider.</w:t>
            </w:r>
          </w:p>
          <w:p w:rsidR="001648BC" w:rsidP="001648BC" w:rsidRDefault="001648BC" w14:paraId="611F6373" w14:textId="77777777">
            <w:pPr>
              <w:pStyle w:val="ListParagraph"/>
              <w:numPr>
                <w:ilvl w:val="0"/>
                <w:numId w:val="18"/>
              </w:numPr>
              <w:contextualSpacing w:val="0"/>
              <w:rPr>
                <w:rFonts w:ascii="Arial" w:hAnsi="Arial" w:eastAsia="Arial" w:cs="Arial"/>
              </w:rPr>
            </w:pPr>
            <w:r>
              <w:rPr>
                <w:rFonts w:ascii="Arial" w:hAnsi="Arial" w:eastAsia="Arial" w:cs="Arial"/>
                <w:lang w:val="en-GB"/>
              </w:rPr>
              <w:t>Assist with related HR matters</w:t>
            </w:r>
          </w:p>
        </w:tc>
      </w:tr>
      <w:tr w:rsidR="001648BC" w:rsidTr="1D82A4FE" w14:paraId="459999C5" w14:textId="77777777">
        <w:trPr>
          <w:trHeight w:val="300"/>
        </w:trPr>
        <w:tc>
          <w:tcPr>
            <w:tcW w:w="1845" w:type="dxa"/>
            <w:tcMar>
              <w:left w:w="105" w:type="dxa"/>
              <w:right w:w="105" w:type="dxa"/>
            </w:tcMar>
          </w:tcPr>
          <w:p w:rsidR="001648BC" w:rsidP="00017B7D" w:rsidRDefault="001648BC" w14:paraId="3BBFE376" w14:textId="77777777">
            <w:pPr>
              <w:rPr>
                <w:rFonts w:ascii="Arial" w:hAnsi="Arial" w:eastAsia="Arial" w:cs="Arial"/>
              </w:rPr>
            </w:pPr>
            <w:r w:rsidRPr="0486CE74">
              <w:rPr>
                <w:rFonts w:ascii="Arial" w:hAnsi="Arial" w:eastAsia="Arial" w:cs="Arial"/>
                <w:b/>
                <w:bCs/>
                <w:lang w:val="en-GB"/>
              </w:rPr>
              <w:t>Financial Accounting</w:t>
            </w:r>
          </w:p>
        </w:tc>
        <w:tc>
          <w:tcPr>
            <w:tcW w:w="7350" w:type="dxa"/>
            <w:tcMar>
              <w:left w:w="105" w:type="dxa"/>
              <w:right w:w="105" w:type="dxa"/>
            </w:tcMar>
          </w:tcPr>
          <w:p w:rsidR="001648BC" w:rsidP="001648BC" w:rsidRDefault="001648BC" w14:paraId="4B85F7EA" w14:textId="77777777">
            <w:pPr>
              <w:pStyle w:val="ListParagraph"/>
              <w:numPr>
                <w:ilvl w:val="0"/>
                <w:numId w:val="17"/>
              </w:numPr>
              <w:contextualSpacing w:val="0"/>
              <w:rPr>
                <w:rFonts w:ascii="Arial" w:hAnsi="Arial" w:eastAsia="Arial" w:cs="Arial"/>
              </w:rPr>
            </w:pPr>
            <w:r w:rsidRPr="0486CE74">
              <w:rPr>
                <w:rFonts w:ascii="Arial" w:hAnsi="Arial" w:eastAsia="Arial" w:cs="Arial"/>
                <w:lang w:val="en-GB"/>
              </w:rPr>
              <w:t xml:space="preserve">Ensure Income &amp; Expenditure Statement and monthly balance sheet is available from QuickBooks by confirming that all receipts and payments have been recorded, salary postings have been made and that the bank reconciliation has been completed. </w:t>
            </w:r>
          </w:p>
          <w:p w:rsidR="001648BC" w:rsidP="001648BC" w:rsidRDefault="001648BC" w14:paraId="6D84A1E0" w14:textId="77777777">
            <w:pPr>
              <w:pStyle w:val="ListParagraph"/>
              <w:numPr>
                <w:ilvl w:val="0"/>
                <w:numId w:val="17"/>
              </w:numPr>
              <w:contextualSpacing w:val="0"/>
              <w:rPr>
                <w:rFonts w:ascii="Arial" w:hAnsi="Arial" w:eastAsia="Arial" w:cs="Arial"/>
              </w:rPr>
            </w:pPr>
            <w:r w:rsidRPr="0486CE74">
              <w:rPr>
                <w:rFonts w:ascii="Arial" w:hAnsi="Arial" w:eastAsia="Arial" w:cs="Arial"/>
                <w:lang w:val="en-GB"/>
              </w:rPr>
              <w:t xml:space="preserve">Carry out regular reconciliation of bank, cash, investment, payroll and other control accounts, ensure these are properly recorded and authorised by the CEO and ensure all reserves are correctly reconciled and report any anomalies to the CEO.  </w:t>
            </w:r>
          </w:p>
          <w:p w:rsidR="001648BC" w:rsidP="001648BC" w:rsidRDefault="001648BC" w14:paraId="1442EE5C" w14:textId="77777777">
            <w:pPr>
              <w:pStyle w:val="ListParagraph"/>
              <w:numPr>
                <w:ilvl w:val="0"/>
                <w:numId w:val="17"/>
              </w:numPr>
              <w:contextualSpacing w:val="0"/>
              <w:rPr>
                <w:rFonts w:ascii="Arial" w:hAnsi="Arial" w:eastAsia="Arial" w:cs="Arial"/>
              </w:rPr>
            </w:pPr>
            <w:r>
              <w:rPr>
                <w:rFonts w:ascii="Arial" w:hAnsi="Arial" w:eastAsia="Arial" w:cs="Arial"/>
                <w:lang w:val="en-GB"/>
              </w:rPr>
              <w:t>E</w:t>
            </w:r>
            <w:r w:rsidRPr="0486CE74">
              <w:rPr>
                <w:rFonts w:ascii="Arial" w:hAnsi="Arial" w:eastAsia="Arial" w:cs="Arial"/>
                <w:lang w:val="en-GB"/>
              </w:rPr>
              <w:t xml:space="preserve">nsure the correct income has been reported for each project according to the project funding schedules. </w:t>
            </w:r>
          </w:p>
          <w:p w:rsidR="001648BC" w:rsidP="001648BC" w:rsidRDefault="001648BC" w14:paraId="66BF0D1F" w14:textId="77777777">
            <w:pPr>
              <w:pStyle w:val="ListParagraph"/>
              <w:numPr>
                <w:ilvl w:val="0"/>
                <w:numId w:val="17"/>
              </w:numPr>
              <w:contextualSpacing w:val="0"/>
              <w:rPr>
                <w:rFonts w:ascii="Arial" w:hAnsi="Arial" w:eastAsia="Arial" w:cs="Arial"/>
              </w:rPr>
            </w:pPr>
            <w:r w:rsidRPr="0486CE74">
              <w:rPr>
                <w:rFonts w:ascii="Arial" w:hAnsi="Arial" w:eastAsia="Arial" w:cs="Arial"/>
                <w:lang w:val="en-GB"/>
              </w:rPr>
              <w:t xml:space="preserve">Review costs posted to each project to ensure that they have been correctly allocated. </w:t>
            </w:r>
          </w:p>
          <w:p w:rsidR="001648BC" w:rsidP="001648BC" w:rsidRDefault="001648BC" w14:paraId="4A6745F6" w14:textId="77777777">
            <w:pPr>
              <w:pStyle w:val="ListParagraph"/>
              <w:numPr>
                <w:ilvl w:val="0"/>
                <w:numId w:val="17"/>
              </w:numPr>
              <w:contextualSpacing w:val="0"/>
              <w:rPr>
                <w:rFonts w:ascii="Arial" w:hAnsi="Arial" w:eastAsia="Arial" w:cs="Arial"/>
              </w:rPr>
            </w:pPr>
            <w:r w:rsidRPr="0486CE74">
              <w:rPr>
                <w:rFonts w:ascii="Arial" w:hAnsi="Arial" w:eastAsia="Arial" w:cs="Arial"/>
                <w:lang w:val="en-GB"/>
              </w:rPr>
              <w:t>Post any journals required.</w:t>
            </w:r>
          </w:p>
          <w:p w:rsidR="001648BC" w:rsidP="1D82A4FE" w:rsidRDefault="001648BC" w14:paraId="03935111" w14:textId="68A9014C">
            <w:pPr>
              <w:pStyle w:val="ListParagraph"/>
              <w:numPr>
                <w:ilvl w:val="0"/>
                <w:numId w:val="16"/>
              </w:numPr>
              <w:spacing/>
              <w:contextualSpacing w:val="0"/>
              <w:rPr>
                <w:rFonts w:ascii="Arial" w:hAnsi="Arial" w:eastAsia="Arial" w:cs="Arial"/>
              </w:rPr>
            </w:pPr>
            <w:r w:rsidRPr="1D82A4FE" w:rsidR="001648BC">
              <w:rPr>
                <w:rFonts w:ascii="Arial" w:hAnsi="Arial" w:eastAsia="Arial" w:cs="Arial"/>
                <w:lang w:val="en-GB"/>
              </w:rPr>
              <w:t>Produce cash flow forecasting and r</w:t>
            </w:r>
            <w:r w:rsidRPr="1D82A4FE" w:rsidR="001648BC">
              <w:rPr>
                <w:rFonts w:ascii="Arial" w:hAnsi="Arial" w:eastAsia="Arial" w:cs="Arial"/>
                <w:lang w:val="en-GB"/>
              </w:rPr>
              <w:t>ecord actual cash flows</w:t>
            </w:r>
            <w:r w:rsidRPr="1D82A4FE" w:rsidR="001648BC">
              <w:rPr>
                <w:rFonts w:ascii="Arial" w:hAnsi="Arial" w:eastAsia="Arial" w:cs="Arial"/>
                <w:lang w:val="en-GB"/>
              </w:rPr>
              <w:t xml:space="preserve"> and bank balances</w:t>
            </w:r>
            <w:r w:rsidRPr="1D82A4FE" w:rsidR="001648BC">
              <w:rPr>
                <w:rFonts w:ascii="Arial" w:hAnsi="Arial" w:eastAsia="Arial" w:cs="Arial"/>
                <w:lang w:val="en-GB"/>
              </w:rPr>
              <w:t xml:space="preserve"> for review</w:t>
            </w:r>
            <w:r w:rsidRPr="1D82A4FE" w:rsidR="001648BC">
              <w:rPr>
                <w:rFonts w:ascii="Arial" w:hAnsi="Arial" w:eastAsia="Arial" w:cs="Arial"/>
                <w:lang w:val="en-GB"/>
              </w:rPr>
              <w:t xml:space="preserve">.  </w:t>
            </w:r>
          </w:p>
        </w:tc>
      </w:tr>
      <w:tr w:rsidR="001648BC" w:rsidTr="1D82A4FE" w14:paraId="23439330" w14:textId="77777777">
        <w:trPr>
          <w:trHeight w:val="300"/>
        </w:trPr>
        <w:tc>
          <w:tcPr>
            <w:tcW w:w="1845" w:type="dxa"/>
            <w:tcMar>
              <w:left w:w="105" w:type="dxa"/>
              <w:right w:w="105" w:type="dxa"/>
            </w:tcMar>
          </w:tcPr>
          <w:p w:rsidR="001648BC" w:rsidP="00017B7D" w:rsidRDefault="001648BC" w14:paraId="30ACF4EE" w14:textId="77777777">
            <w:pPr>
              <w:rPr>
                <w:rFonts w:ascii="Arial" w:hAnsi="Arial" w:eastAsia="Arial" w:cs="Arial"/>
              </w:rPr>
            </w:pPr>
            <w:r w:rsidRPr="0486CE74">
              <w:rPr>
                <w:rFonts w:ascii="Arial" w:hAnsi="Arial" w:eastAsia="Arial" w:cs="Arial"/>
                <w:b/>
                <w:bCs/>
                <w:lang w:val="en-GB"/>
              </w:rPr>
              <w:t>Financial Reporting</w:t>
            </w:r>
          </w:p>
        </w:tc>
        <w:tc>
          <w:tcPr>
            <w:tcW w:w="7350" w:type="dxa"/>
            <w:tcMar>
              <w:left w:w="105" w:type="dxa"/>
              <w:right w:w="105" w:type="dxa"/>
            </w:tcMar>
          </w:tcPr>
          <w:p w:rsidR="001648BC" w:rsidP="001648BC" w:rsidRDefault="001648BC" w14:paraId="763D2A8B" w14:textId="77777777">
            <w:pPr>
              <w:pStyle w:val="ListParagraph"/>
              <w:numPr>
                <w:ilvl w:val="0"/>
                <w:numId w:val="15"/>
              </w:numPr>
              <w:contextualSpacing w:val="0"/>
              <w:rPr>
                <w:rFonts w:ascii="Arial" w:hAnsi="Arial" w:eastAsia="Arial" w:cs="Arial"/>
              </w:rPr>
            </w:pPr>
            <w:r w:rsidRPr="0486CE74">
              <w:rPr>
                <w:rFonts w:ascii="Arial" w:hAnsi="Arial" w:eastAsia="Arial" w:cs="Arial"/>
                <w:lang w:val="en-GB"/>
              </w:rPr>
              <w:t>Lead the preparation of periodic reports, including monthly management accounts and a brief commentary for the SLT</w:t>
            </w:r>
            <w:r>
              <w:rPr>
                <w:rFonts w:ascii="Arial" w:hAnsi="Arial" w:eastAsia="Arial" w:cs="Arial"/>
                <w:lang w:val="en-GB"/>
              </w:rPr>
              <w:t xml:space="preserve"> &amp; Board</w:t>
            </w:r>
            <w:r w:rsidRPr="0486CE74">
              <w:rPr>
                <w:rFonts w:ascii="Arial" w:hAnsi="Arial" w:eastAsia="Arial" w:cs="Arial"/>
                <w:lang w:val="en-GB"/>
              </w:rPr>
              <w:t xml:space="preserve">. </w:t>
            </w:r>
          </w:p>
          <w:p w:rsidR="001648BC" w:rsidP="001648BC" w:rsidRDefault="001648BC" w14:paraId="23961FC4" w14:textId="77777777">
            <w:pPr>
              <w:pStyle w:val="ListParagraph"/>
              <w:numPr>
                <w:ilvl w:val="0"/>
                <w:numId w:val="15"/>
              </w:numPr>
              <w:contextualSpacing w:val="0"/>
              <w:rPr>
                <w:rFonts w:ascii="Arial" w:hAnsi="Arial" w:eastAsia="Arial" w:cs="Arial"/>
              </w:rPr>
            </w:pPr>
            <w:r w:rsidRPr="0486CE74">
              <w:rPr>
                <w:rFonts w:ascii="Arial" w:hAnsi="Arial" w:eastAsia="Arial" w:cs="Arial"/>
                <w:lang w:val="en-GB"/>
              </w:rPr>
              <w:t xml:space="preserve">Be a point of call for the Treasurer. </w:t>
            </w:r>
          </w:p>
          <w:p w:rsidR="001648BC" w:rsidP="001648BC" w:rsidRDefault="001648BC" w14:paraId="514D730D" w14:textId="77777777">
            <w:pPr>
              <w:pStyle w:val="ListParagraph"/>
              <w:numPr>
                <w:ilvl w:val="0"/>
                <w:numId w:val="15"/>
              </w:numPr>
              <w:contextualSpacing w:val="0"/>
              <w:rPr>
                <w:rFonts w:ascii="Arial" w:hAnsi="Arial" w:eastAsia="Arial" w:cs="Arial"/>
              </w:rPr>
            </w:pPr>
            <w:r>
              <w:rPr>
                <w:rFonts w:ascii="Arial" w:hAnsi="Arial" w:eastAsia="Arial" w:cs="Arial"/>
                <w:lang w:val="en-GB"/>
              </w:rPr>
              <w:t>T</w:t>
            </w:r>
            <w:r w:rsidRPr="0486CE74">
              <w:rPr>
                <w:rFonts w:ascii="Arial" w:hAnsi="Arial" w:eastAsia="Arial" w:cs="Arial"/>
                <w:lang w:val="en-GB"/>
              </w:rPr>
              <w:t>o provide financial information to support funding applications and to contribute to the key task of income generation.</w:t>
            </w:r>
          </w:p>
        </w:tc>
      </w:tr>
      <w:tr w:rsidR="001648BC" w:rsidTr="1D82A4FE" w14:paraId="07B9B08A" w14:textId="77777777">
        <w:trPr>
          <w:trHeight w:val="300"/>
        </w:trPr>
        <w:tc>
          <w:tcPr>
            <w:tcW w:w="1845" w:type="dxa"/>
            <w:tcMar>
              <w:left w:w="105" w:type="dxa"/>
              <w:right w:w="105" w:type="dxa"/>
            </w:tcMar>
          </w:tcPr>
          <w:p w:rsidR="001648BC" w:rsidP="00017B7D" w:rsidRDefault="001648BC" w14:paraId="72726DA1" w14:textId="77777777">
            <w:pPr>
              <w:rPr>
                <w:rFonts w:ascii="Arial" w:hAnsi="Arial" w:eastAsia="Arial" w:cs="Arial"/>
              </w:rPr>
            </w:pPr>
            <w:r w:rsidRPr="0486CE74">
              <w:rPr>
                <w:rFonts w:ascii="Arial" w:hAnsi="Arial" w:eastAsia="Arial" w:cs="Arial"/>
                <w:b/>
                <w:bCs/>
                <w:lang w:val="en-GB"/>
              </w:rPr>
              <w:t>Financial Management</w:t>
            </w:r>
          </w:p>
        </w:tc>
        <w:tc>
          <w:tcPr>
            <w:tcW w:w="7350" w:type="dxa"/>
            <w:tcMar>
              <w:left w:w="105" w:type="dxa"/>
              <w:right w:w="105" w:type="dxa"/>
            </w:tcMar>
          </w:tcPr>
          <w:p w:rsidR="001648BC" w:rsidP="001648BC" w:rsidRDefault="001648BC" w14:paraId="2AE4A77C" w14:textId="77777777">
            <w:pPr>
              <w:pStyle w:val="ListParagraph"/>
              <w:numPr>
                <w:ilvl w:val="0"/>
                <w:numId w:val="14"/>
              </w:numPr>
              <w:contextualSpacing w:val="0"/>
              <w:rPr>
                <w:rFonts w:ascii="Arial" w:hAnsi="Arial" w:eastAsia="Arial" w:cs="Arial"/>
              </w:rPr>
            </w:pPr>
            <w:r w:rsidRPr="0486CE74">
              <w:rPr>
                <w:rFonts w:ascii="Arial" w:hAnsi="Arial" w:eastAsia="Arial" w:cs="Arial"/>
                <w:lang w:val="en-GB"/>
              </w:rPr>
              <w:t xml:space="preserve">Ensure accurate financial records are kept in line with the financial processes as set out in the financial procedures. Ensure </w:t>
            </w:r>
            <w:r w:rsidRPr="0486CE74">
              <w:rPr>
                <w:rFonts w:ascii="Arial" w:hAnsi="Arial" w:eastAsia="Arial" w:cs="Arial"/>
                <w:lang w:val="en-GB"/>
              </w:rPr>
              <w:lastRenderedPageBreak/>
              <w:t xml:space="preserve">these are adhered to and contribute to their annual review. </w:t>
            </w:r>
          </w:p>
          <w:p w:rsidR="001648BC" w:rsidP="001648BC" w:rsidRDefault="001648BC" w14:paraId="20FA0C67" w14:textId="77777777">
            <w:pPr>
              <w:pStyle w:val="ListParagraph"/>
              <w:numPr>
                <w:ilvl w:val="0"/>
                <w:numId w:val="14"/>
              </w:numPr>
              <w:contextualSpacing w:val="0"/>
              <w:rPr>
                <w:rFonts w:ascii="Arial" w:hAnsi="Arial" w:eastAsia="Arial" w:cs="Arial"/>
              </w:rPr>
            </w:pPr>
            <w:r w:rsidRPr="0486CE74">
              <w:rPr>
                <w:rFonts w:ascii="Arial" w:hAnsi="Arial" w:eastAsia="Arial" w:cs="Arial"/>
                <w:lang w:val="en-GB"/>
              </w:rPr>
              <w:t xml:space="preserve">Take a continuous view of efficiencies and cost saving, reporting regularly to the </w:t>
            </w:r>
            <w:r>
              <w:rPr>
                <w:rFonts w:ascii="Arial" w:hAnsi="Arial" w:eastAsia="Arial" w:cs="Arial"/>
                <w:lang w:val="en-GB"/>
              </w:rPr>
              <w:t>CEO</w:t>
            </w:r>
            <w:r w:rsidRPr="0486CE74">
              <w:rPr>
                <w:rFonts w:ascii="Arial" w:hAnsi="Arial" w:eastAsia="Arial" w:cs="Arial"/>
                <w:lang w:val="en-GB"/>
              </w:rPr>
              <w:t>.</w:t>
            </w:r>
          </w:p>
          <w:p w:rsidR="001648BC" w:rsidP="001648BC" w:rsidRDefault="001648BC" w14:paraId="33BA826B" w14:textId="77777777">
            <w:pPr>
              <w:pStyle w:val="ListParagraph"/>
              <w:numPr>
                <w:ilvl w:val="0"/>
                <w:numId w:val="14"/>
              </w:numPr>
              <w:contextualSpacing w:val="0"/>
              <w:rPr>
                <w:rFonts w:ascii="Arial" w:hAnsi="Arial" w:eastAsia="Arial" w:cs="Arial"/>
              </w:rPr>
            </w:pPr>
            <w:r w:rsidRPr="0486CE74">
              <w:rPr>
                <w:rFonts w:ascii="Arial" w:hAnsi="Arial" w:eastAsia="Arial" w:cs="Arial"/>
                <w:lang w:val="en-GB"/>
              </w:rPr>
              <w:t>Ensure that the financial affairs of the charity comply with all legal requirements (</w:t>
            </w:r>
            <w:proofErr w:type="spellStart"/>
            <w:r w:rsidRPr="0486CE74">
              <w:rPr>
                <w:rFonts w:ascii="Arial" w:hAnsi="Arial" w:eastAsia="Arial" w:cs="Arial"/>
                <w:lang w:val="en-GB"/>
              </w:rPr>
              <w:t>ie</w:t>
            </w:r>
            <w:proofErr w:type="spellEnd"/>
            <w:r w:rsidRPr="0486CE74">
              <w:rPr>
                <w:rFonts w:ascii="Arial" w:hAnsi="Arial" w:eastAsia="Arial" w:cs="Arial"/>
                <w:lang w:val="en-GB"/>
              </w:rPr>
              <w:t xml:space="preserve"> SORP) and be aware of and apply new legislation as necessary. </w:t>
            </w:r>
          </w:p>
          <w:p w:rsidR="001648BC" w:rsidP="001648BC" w:rsidRDefault="001648BC" w14:paraId="152A02CA" w14:textId="77777777">
            <w:pPr>
              <w:pStyle w:val="ListParagraph"/>
              <w:numPr>
                <w:ilvl w:val="0"/>
                <w:numId w:val="14"/>
              </w:numPr>
              <w:contextualSpacing w:val="0"/>
              <w:rPr>
                <w:rFonts w:ascii="Arial" w:hAnsi="Arial" w:eastAsia="Arial" w:cs="Arial"/>
              </w:rPr>
            </w:pPr>
            <w:r w:rsidRPr="0486CE74">
              <w:rPr>
                <w:rFonts w:ascii="Arial" w:hAnsi="Arial" w:eastAsia="Arial" w:cs="Arial"/>
                <w:lang w:val="en-GB"/>
              </w:rPr>
              <w:t>Maintain the safekeeping and control of the cash and bank transactions ensuring security, loss prevention and optimising cash flow.</w:t>
            </w:r>
          </w:p>
        </w:tc>
      </w:tr>
      <w:tr w:rsidR="001648BC" w:rsidTr="1D82A4FE" w14:paraId="41F1839C" w14:textId="77777777">
        <w:trPr>
          <w:trHeight w:val="300"/>
        </w:trPr>
        <w:tc>
          <w:tcPr>
            <w:tcW w:w="1845" w:type="dxa"/>
            <w:tcMar>
              <w:left w:w="105" w:type="dxa"/>
              <w:right w:w="105" w:type="dxa"/>
            </w:tcMar>
          </w:tcPr>
          <w:p w:rsidR="001648BC" w:rsidP="00017B7D" w:rsidRDefault="001648BC" w14:paraId="79B6579A" w14:textId="77777777">
            <w:pPr>
              <w:rPr>
                <w:rFonts w:ascii="Arial" w:hAnsi="Arial" w:eastAsia="Arial" w:cs="Arial"/>
              </w:rPr>
            </w:pPr>
            <w:r w:rsidRPr="0486CE74">
              <w:rPr>
                <w:rFonts w:ascii="Arial" w:hAnsi="Arial" w:eastAsia="Arial" w:cs="Arial"/>
                <w:b/>
                <w:bCs/>
                <w:lang w:val="en-GB"/>
              </w:rPr>
              <w:lastRenderedPageBreak/>
              <w:t>Annual Accounts and Audit</w:t>
            </w:r>
          </w:p>
        </w:tc>
        <w:tc>
          <w:tcPr>
            <w:tcW w:w="7350" w:type="dxa"/>
            <w:tcMar>
              <w:left w:w="105" w:type="dxa"/>
              <w:right w:w="105" w:type="dxa"/>
            </w:tcMar>
          </w:tcPr>
          <w:p w:rsidRPr="00222F09" w:rsidR="001648BC" w:rsidP="001648BC" w:rsidRDefault="001648BC" w14:paraId="634B94FF" w14:textId="77777777">
            <w:pPr>
              <w:pStyle w:val="ListParagraph"/>
              <w:numPr>
                <w:ilvl w:val="0"/>
                <w:numId w:val="13"/>
              </w:numPr>
              <w:contextualSpacing w:val="0"/>
              <w:rPr>
                <w:rFonts w:ascii="Arial" w:hAnsi="Arial" w:eastAsia="Arial" w:cs="Arial"/>
              </w:rPr>
            </w:pPr>
            <w:r w:rsidRPr="0486CE74">
              <w:rPr>
                <w:rFonts w:ascii="Arial" w:hAnsi="Arial" w:eastAsia="Arial" w:cs="Arial"/>
                <w:lang w:val="en-GB"/>
              </w:rPr>
              <w:t xml:space="preserve">Lead the preparation for the annual year-end Audit. </w:t>
            </w:r>
          </w:p>
          <w:p w:rsidRPr="00222F09" w:rsidR="001648BC" w:rsidP="001648BC" w:rsidRDefault="001648BC" w14:paraId="659FE3C2" w14:textId="77777777">
            <w:pPr>
              <w:pStyle w:val="ListParagraph"/>
              <w:numPr>
                <w:ilvl w:val="0"/>
                <w:numId w:val="13"/>
              </w:numPr>
              <w:contextualSpacing w:val="0"/>
              <w:rPr>
                <w:rFonts w:ascii="Arial" w:hAnsi="Arial" w:eastAsia="Arial" w:cs="Arial"/>
              </w:rPr>
            </w:pPr>
            <w:r w:rsidRPr="0486CE74">
              <w:rPr>
                <w:rFonts w:ascii="Arial" w:hAnsi="Arial" w:eastAsia="Arial" w:cs="Arial"/>
                <w:lang w:val="en-GB"/>
              </w:rPr>
              <w:t>Be the primary contact for the</w:t>
            </w:r>
            <w:r>
              <w:rPr>
                <w:rFonts w:ascii="Arial" w:hAnsi="Arial" w:eastAsia="Arial" w:cs="Arial"/>
                <w:lang w:val="en-GB"/>
              </w:rPr>
              <w:t xml:space="preserve"> organisations accountant and</w:t>
            </w:r>
            <w:r w:rsidRPr="0486CE74">
              <w:rPr>
                <w:rFonts w:ascii="Arial" w:hAnsi="Arial" w:eastAsia="Arial" w:cs="Arial"/>
                <w:lang w:val="en-GB"/>
              </w:rPr>
              <w:t xml:space="preserve"> auditors in resolving audit related queries. </w:t>
            </w:r>
          </w:p>
        </w:tc>
      </w:tr>
      <w:tr w:rsidR="001648BC" w:rsidTr="1D82A4FE" w14:paraId="6AB97B92" w14:textId="77777777">
        <w:trPr>
          <w:trHeight w:val="300"/>
        </w:trPr>
        <w:tc>
          <w:tcPr>
            <w:tcW w:w="1845" w:type="dxa"/>
            <w:tcMar>
              <w:left w:w="105" w:type="dxa"/>
              <w:right w:w="105" w:type="dxa"/>
            </w:tcMar>
          </w:tcPr>
          <w:p w:rsidR="001648BC" w:rsidP="00017B7D" w:rsidRDefault="001648BC" w14:paraId="6952D45B" w14:textId="77777777">
            <w:pPr>
              <w:rPr>
                <w:rFonts w:ascii="Arial" w:hAnsi="Arial" w:eastAsia="Arial" w:cs="Arial"/>
              </w:rPr>
            </w:pPr>
            <w:r w:rsidRPr="0486CE74">
              <w:rPr>
                <w:rFonts w:ascii="Arial" w:hAnsi="Arial" w:eastAsia="Arial" w:cs="Arial"/>
                <w:b/>
                <w:bCs/>
                <w:lang w:val="en-GB"/>
              </w:rPr>
              <w:t>Annual Budget Preparation</w:t>
            </w:r>
          </w:p>
        </w:tc>
        <w:tc>
          <w:tcPr>
            <w:tcW w:w="7350" w:type="dxa"/>
            <w:tcMar>
              <w:left w:w="105" w:type="dxa"/>
              <w:right w:w="105" w:type="dxa"/>
            </w:tcMar>
          </w:tcPr>
          <w:p w:rsidRPr="00616B6F" w:rsidR="001648BC" w:rsidP="001648BC" w:rsidRDefault="001648BC" w14:paraId="29A99B59" w14:textId="77777777">
            <w:pPr>
              <w:pStyle w:val="ListParagraph"/>
              <w:numPr>
                <w:ilvl w:val="0"/>
                <w:numId w:val="12"/>
              </w:numPr>
              <w:contextualSpacing w:val="0"/>
              <w:rPr>
                <w:rFonts w:ascii="Arial" w:hAnsi="Arial" w:eastAsia="Arial" w:cs="Arial"/>
                <w:lang w:val="en-GB"/>
              </w:rPr>
            </w:pPr>
            <w:r>
              <w:rPr>
                <w:rFonts w:ascii="Arial" w:hAnsi="Arial" w:eastAsia="Arial" w:cs="Arial"/>
                <w:lang w:val="en-GB"/>
              </w:rPr>
              <w:t>Work with CEO and leadership team to prepare annual budgets including salary forecasting, overhead forecasting and project income</w:t>
            </w:r>
          </w:p>
        </w:tc>
      </w:tr>
      <w:tr w:rsidR="001648BC" w:rsidTr="1D82A4FE" w14:paraId="6D36753A" w14:textId="77777777">
        <w:trPr>
          <w:trHeight w:val="300"/>
        </w:trPr>
        <w:tc>
          <w:tcPr>
            <w:tcW w:w="1845" w:type="dxa"/>
            <w:tcMar>
              <w:left w:w="105" w:type="dxa"/>
              <w:right w:w="105" w:type="dxa"/>
            </w:tcMar>
          </w:tcPr>
          <w:p w:rsidR="001648BC" w:rsidP="00017B7D" w:rsidRDefault="001648BC" w14:paraId="68C692DD" w14:textId="77777777">
            <w:pPr>
              <w:rPr>
                <w:rFonts w:ascii="Arial" w:hAnsi="Arial" w:eastAsia="Arial" w:cs="Arial"/>
              </w:rPr>
            </w:pPr>
            <w:r w:rsidRPr="0486CE74">
              <w:rPr>
                <w:rFonts w:ascii="Arial" w:hAnsi="Arial" w:eastAsia="Arial" w:cs="Arial"/>
                <w:b/>
                <w:bCs/>
                <w:lang w:val="en-GB"/>
              </w:rPr>
              <w:t>Professional Development</w:t>
            </w:r>
          </w:p>
        </w:tc>
        <w:tc>
          <w:tcPr>
            <w:tcW w:w="7350" w:type="dxa"/>
            <w:tcMar>
              <w:left w:w="105" w:type="dxa"/>
              <w:right w:w="105" w:type="dxa"/>
            </w:tcMar>
          </w:tcPr>
          <w:p w:rsidR="001648BC" w:rsidP="001648BC" w:rsidRDefault="001648BC" w14:paraId="24FD07AC" w14:textId="77777777">
            <w:pPr>
              <w:pStyle w:val="ListParagraph"/>
              <w:numPr>
                <w:ilvl w:val="0"/>
                <w:numId w:val="11"/>
              </w:numPr>
              <w:contextualSpacing w:val="0"/>
              <w:rPr>
                <w:rFonts w:ascii="Arial" w:hAnsi="Arial" w:eastAsia="Arial" w:cs="Arial"/>
              </w:rPr>
            </w:pPr>
            <w:r w:rsidRPr="0486CE74">
              <w:rPr>
                <w:rFonts w:ascii="Arial" w:hAnsi="Arial" w:eastAsia="Arial" w:cs="Arial"/>
                <w:lang w:val="en-GB"/>
              </w:rPr>
              <w:t>Keep up to date with new legislation and changes that have an impact on the organisation’s operations (e.g. salary changes, pay awards, increments, changes in tax, NI and pensions re auto-enrolment).</w:t>
            </w:r>
          </w:p>
          <w:p w:rsidR="001648BC" w:rsidP="001648BC" w:rsidRDefault="001648BC" w14:paraId="1A1C0DBB" w14:textId="77777777">
            <w:pPr>
              <w:pStyle w:val="ListParagraph"/>
              <w:numPr>
                <w:ilvl w:val="0"/>
                <w:numId w:val="11"/>
              </w:numPr>
              <w:contextualSpacing w:val="0"/>
              <w:rPr>
                <w:rFonts w:ascii="Arial" w:hAnsi="Arial" w:eastAsia="Arial" w:cs="Arial"/>
              </w:rPr>
            </w:pPr>
            <w:r w:rsidRPr="0486CE74">
              <w:rPr>
                <w:rFonts w:ascii="Arial" w:hAnsi="Arial" w:eastAsia="Arial" w:cs="Arial"/>
                <w:lang w:val="en-GB"/>
              </w:rPr>
              <w:t>Keep up to date with developments in computerised accounting systems and other relevant information technology.</w:t>
            </w:r>
          </w:p>
          <w:p w:rsidR="001648BC" w:rsidP="001648BC" w:rsidRDefault="001648BC" w14:paraId="414773E8" w14:textId="77777777">
            <w:pPr>
              <w:pStyle w:val="ListParagraph"/>
              <w:numPr>
                <w:ilvl w:val="0"/>
                <w:numId w:val="11"/>
              </w:numPr>
              <w:contextualSpacing w:val="0"/>
              <w:rPr>
                <w:rFonts w:ascii="Arial" w:hAnsi="Arial" w:eastAsia="Arial" w:cs="Arial"/>
              </w:rPr>
            </w:pPr>
            <w:r w:rsidRPr="0486CE74">
              <w:rPr>
                <w:rFonts w:ascii="Arial" w:hAnsi="Arial" w:eastAsia="Arial" w:cs="Arial"/>
                <w:lang w:val="en-GB"/>
              </w:rPr>
              <w:t>Attend appropriate training as necessary</w:t>
            </w:r>
          </w:p>
        </w:tc>
      </w:tr>
    </w:tbl>
    <w:p w:rsidRPr="001648BC" w:rsidR="0092391C" w:rsidP="001648BC" w:rsidRDefault="0092391C" w14:paraId="65A00561" w14:textId="6C13DFF0">
      <w:pPr>
        <w:ind w:right="-472"/>
        <w:rPr>
          <w:sz w:val="24"/>
          <w:szCs w:val="24"/>
        </w:rPr>
      </w:pPr>
    </w:p>
    <w:p w:rsidR="0092391C" w:rsidP="00890B03" w:rsidRDefault="0092391C" w14:paraId="46FB4D67" w14:textId="77777777">
      <w:pPr>
        <w:ind w:right="-472"/>
        <w:rPr>
          <w:b/>
          <w:sz w:val="24"/>
          <w:szCs w:val="24"/>
        </w:rPr>
      </w:pPr>
      <w:r w:rsidRPr="00890B03">
        <w:rPr>
          <w:b/>
          <w:sz w:val="24"/>
          <w:szCs w:val="24"/>
        </w:rPr>
        <w:t xml:space="preserve">Other Duties </w:t>
      </w:r>
    </w:p>
    <w:tbl>
      <w:tblPr>
        <w:tblStyle w:val="TableGrid"/>
        <w:tblW w:w="0" w:type="auto"/>
        <w:tblLook w:val="04A0" w:firstRow="1" w:lastRow="0" w:firstColumn="1" w:lastColumn="0" w:noHBand="0" w:noVBand="1"/>
      </w:tblPr>
      <w:tblGrid>
        <w:gridCol w:w="1838"/>
        <w:gridCol w:w="7178"/>
      </w:tblGrid>
      <w:tr w:rsidR="00C223D7" w:rsidTr="1D82A4FE" w14:paraId="0FF24BAD" w14:textId="77777777">
        <w:tc>
          <w:tcPr>
            <w:tcW w:w="1838" w:type="dxa"/>
            <w:vMerge w:val="restart"/>
            <w:tcMar/>
          </w:tcPr>
          <w:p w:rsidR="00C223D7" w:rsidP="00890B03" w:rsidRDefault="00C223D7" w14:paraId="5EE415CF" w14:textId="7803DF44">
            <w:pPr>
              <w:ind w:right="-472"/>
              <w:rPr>
                <w:b/>
                <w:sz w:val="24"/>
                <w:szCs w:val="24"/>
              </w:rPr>
            </w:pPr>
            <w:r>
              <w:rPr>
                <w:b/>
                <w:sz w:val="24"/>
                <w:szCs w:val="24"/>
              </w:rPr>
              <w:t>Other General Duties</w:t>
            </w:r>
          </w:p>
        </w:tc>
        <w:tc>
          <w:tcPr>
            <w:tcW w:w="7178" w:type="dxa"/>
            <w:tcMar/>
          </w:tcPr>
          <w:p w:rsidRPr="003C6A38" w:rsidR="00C223D7" w:rsidP="003C6A38" w:rsidRDefault="00C223D7" w14:paraId="6F2595D7" w14:textId="09E3CB88">
            <w:pPr>
              <w:pStyle w:val="ListParagraph"/>
              <w:numPr>
                <w:ilvl w:val="0"/>
                <w:numId w:val="19"/>
              </w:numPr>
              <w:ind w:right="-472"/>
              <w:rPr>
                <w:b/>
                <w:sz w:val="24"/>
                <w:szCs w:val="24"/>
              </w:rPr>
            </w:pPr>
            <w:r w:rsidRPr="003C6A38">
              <w:rPr>
                <w:sz w:val="24"/>
                <w:szCs w:val="24"/>
              </w:rPr>
              <w:t>Engage in regular supervision sessions with line manager</w:t>
            </w:r>
          </w:p>
        </w:tc>
      </w:tr>
      <w:tr w:rsidR="00C223D7" w:rsidTr="1D82A4FE" w14:paraId="61D11721" w14:textId="77777777">
        <w:tc>
          <w:tcPr>
            <w:tcW w:w="1838" w:type="dxa"/>
            <w:vMerge/>
            <w:tcMar/>
          </w:tcPr>
          <w:p w:rsidR="00C223D7" w:rsidP="00890B03" w:rsidRDefault="00C223D7" w14:paraId="5D4DD4FB" w14:textId="77777777">
            <w:pPr>
              <w:ind w:right="-472"/>
              <w:rPr>
                <w:b/>
                <w:sz w:val="24"/>
                <w:szCs w:val="24"/>
              </w:rPr>
            </w:pPr>
          </w:p>
        </w:tc>
        <w:tc>
          <w:tcPr>
            <w:tcW w:w="7178" w:type="dxa"/>
            <w:tcMar/>
          </w:tcPr>
          <w:p w:rsidRPr="003C6A38" w:rsidR="00C223D7" w:rsidP="003C6A38" w:rsidRDefault="00C223D7" w14:paraId="0DF096AD" w14:textId="5375EC6B">
            <w:pPr>
              <w:pStyle w:val="ListParagraph"/>
              <w:numPr>
                <w:ilvl w:val="0"/>
                <w:numId w:val="19"/>
              </w:numPr>
              <w:ind w:right="-472"/>
              <w:rPr>
                <w:sz w:val="24"/>
                <w:szCs w:val="24"/>
              </w:rPr>
            </w:pPr>
            <w:r w:rsidRPr="1D82A4FE" w:rsidR="00C223D7">
              <w:rPr>
                <w:sz w:val="24"/>
                <w:szCs w:val="24"/>
              </w:rPr>
              <w:t xml:space="preserve">Attend Community Alliance Team meetings and undertake </w:t>
            </w:r>
            <w:r w:rsidRPr="1D82A4FE" w:rsidR="57379CAF">
              <w:rPr>
                <w:sz w:val="24"/>
                <w:szCs w:val="24"/>
              </w:rPr>
              <w:t xml:space="preserve"> </w:t>
            </w:r>
            <w:r w:rsidRPr="1D82A4FE" w:rsidR="00C223D7">
              <w:rPr>
                <w:sz w:val="24"/>
                <w:szCs w:val="24"/>
              </w:rPr>
              <w:t xml:space="preserve">identified training and other work </w:t>
            </w:r>
            <w:r w:rsidRPr="1D82A4FE" w:rsidR="00C223D7">
              <w:rPr>
                <w:sz w:val="24"/>
                <w:szCs w:val="24"/>
              </w:rPr>
              <w:t>appropriate to</w:t>
            </w:r>
            <w:r w:rsidRPr="1D82A4FE" w:rsidR="00C223D7">
              <w:rPr>
                <w:sz w:val="24"/>
                <w:szCs w:val="24"/>
              </w:rPr>
              <w:t xml:space="preserve"> the post. </w:t>
            </w:r>
          </w:p>
        </w:tc>
      </w:tr>
      <w:tr w:rsidR="00C223D7" w:rsidTr="1D82A4FE" w14:paraId="5F395F86" w14:textId="77777777">
        <w:tc>
          <w:tcPr>
            <w:tcW w:w="1838" w:type="dxa"/>
            <w:vMerge/>
            <w:tcMar/>
          </w:tcPr>
          <w:p w:rsidR="00C223D7" w:rsidP="00890B03" w:rsidRDefault="00C223D7" w14:paraId="5ED0B209" w14:textId="77777777">
            <w:pPr>
              <w:ind w:right="-472"/>
              <w:rPr>
                <w:b/>
                <w:sz w:val="24"/>
                <w:szCs w:val="24"/>
              </w:rPr>
            </w:pPr>
          </w:p>
        </w:tc>
        <w:tc>
          <w:tcPr>
            <w:tcW w:w="7178" w:type="dxa"/>
            <w:tcMar/>
          </w:tcPr>
          <w:p w:rsidR="00C223D7" w:rsidP="1D82A4FE" w:rsidRDefault="00C223D7" w14:paraId="074AE4D4" w14:textId="34C97367">
            <w:pPr>
              <w:pStyle w:val="ListParagraph"/>
              <w:numPr>
                <w:ilvl w:val="0"/>
                <w:numId w:val="19"/>
              </w:numPr>
              <w:ind w:right="-472"/>
              <w:rPr>
                <w:sz w:val="24"/>
                <w:szCs w:val="24"/>
              </w:rPr>
            </w:pPr>
            <w:r w:rsidRPr="1D82A4FE" w:rsidR="00C223D7">
              <w:rPr>
                <w:sz w:val="24"/>
                <w:szCs w:val="24"/>
              </w:rPr>
              <w:t xml:space="preserve">To work </w:t>
            </w:r>
            <w:r w:rsidRPr="1D82A4FE" w:rsidR="00C223D7">
              <w:rPr>
                <w:sz w:val="24"/>
                <w:szCs w:val="24"/>
              </w:rPr>
              <w:t>in accordance with</w:t>
            </w:r>
            <w:r w:rsidRPr="1D82A4FE" w:rsidR="00C223D7">
              <w:rPr>
                <w:sz w:val="24"/>
                <w:szCs w:val="24"/>
              </w:rPr>
              <w:t xml:space="preserve"> Community Alliance policies and practice </w:t>
            </w:r>
          </w:p>
        </w:tc>
      </w:tr>
      <w:tr w:rsidR="00C223D7" w:rsidTr="1D82A4FE" w14:paraId="56EAD0A5" w14:textId="77777777">
        <w:tc>
          <w:tcPr>
            <w:tcW w:w="1838" w:type="dxa"/>
            <w:vMerge/>
            <w:tcMar/>
          </w:tcPr>
          <w:p w:rsidR="00C223D7" w:rsidP="00890B03" w:rsidRDefault="00C223D7" w14:paraId="18395C17" w14:textId="77777777">
            <w:pPr>
              <w:ind w:right="-472"/>
              <w:rPr>
                <w:b/>
                <w:sz w:val="24"/>
                <w:szCs w:val="24"/>
              </w:rPr>
            </w:pPr>
          </w:p>
        </w:tc>
        <w:tc>
          <w:tcPr>
            <w:tcW w:w="7178" w:type="dxa"/>
            <w:tcMar/>
          </w:tcPr>
          <w:p w:rsidRPr="003C6A38" w:rsidR="00C223D7" w:rsidP="1D82A4FE" w:rsidRDefault="00C223D7" w14:paraId="6B8E8E02" w14:textId="07E6CA85">
            <w:pPr>
              <w:pStyle w:val="ListParagraph"/>
              <w:numPr>
                <w:ilvl w:val="0"/>
                <w:numId w:val="20"/>
              </w:numPr>
              <w:spacing/>
              <w:ind/>
              <w:contextualSpacing w:val="0"/>
              <w:rPr>
                <w:rFonts w:ascii="Arial" w:hAnsi="Arial" w:eastAsia="Arial" w:cs="Arial"/>
              </w:rPr>
            </w:pPr>
            <w:r w:rsidRPr="1D82A4FE" w:rsidR="00C223D7">
              <w:rPr>
                <w:rFonts w:ascii="Arial" w:hAnsi="Arial" w:eastAsia="Arial" w:cs="Arial"/>
                <w:lang w:val="en-GB"/>
              </w:rPr>
              <w:t xml:space="preserve">Carry out duties which are </w:t>
            </w:r>
            <w:r w:rsidRPr="1D82A4FE" w:rsidR="00C223D7">
              <w:rPr>
                <w:rFonts w:ascii="Arial" w:hAnsi="Arial" w:eastAsia="Arial" w:cs="Arial"/>
                <w:lang w:val="en-GB"/>
              </w:rPr>
              <w:t>generally compatible</w:t>
            </w:r>
            <w:r w:rsidRPr="1D82A4FE" w:rsidR="00C223D7">
              <w:rPr>
                <w:rFonts w:ascii="Arial" w:hAnsi="Arial" w:eastAsia="Arial" w:cs="Arial"/>
                <w:lang w:val="en-GB"/>
              </w:rPr>
              <w:t xml:space="preserve"> with the functions of the post, though not </w:t>
            </w:r>
            <w:r w:rsidRPr="1D82A4FE" w:rsidR="00C223D7">
              <w:rPr>
                <w:rFonts w:ascii="Arial" w:hAnsi="Arial" w:eastAsia="Arial" w:cs="Arial"/>
                <w:lang w:val="en-GB"/>
              </w:rPr>
              <w:t>stated</w:t>
            </w:r>
            <w:r w:rsidRPr="1D82A4FE" w:rsidR="00C223D7">
              <w:rPr>
                <w:rFonts w:ascii="Arial" w:hAnsi="Arial" w:eastAsia="Arial" w:cs="Arial"/>
                <w:lang w:val="en-GB"/>
              </w:rPr>
              <w:t xml:space="preserve">, as </w:t>
            </w:r>
            <w:r w:rsidRPr="1D82A4FE" w:rsidR="00C223D7">
              <w:rPr>
                <w:rFonts w:ascii="Arial" w:hAnsi="Arial" w:eastAsia="Arial" w:cs="Arial"/>
                <w:lang w:val="en-GB"/>
              </w:rPr>
              <w:t>required</w:t>
            </w:r>
            <w:r w:rsidRPr="1D82A4FE" w:rsidR="00C223D7">
              <w:rPr>
                <w:rFonts w:ascii="Arial" w:hAnsi="Arial" w:eastAsia="Arial" w:cs="Arial"/>
                <w:lang w:val="en-GB"/>
              </w:rPr>
              <w:t xml:space="preserve"> from time to time. </w:t>
            </w:r>
          </w:p>
        </w:tc>
      </w:tr>
      <w:tr w:rsidR="00C223D7" w:rsidTr="1D82A4FE" w14:paraId="49C6F39A" w14:textId="77777777">
        <w:tc>
          <w:tcPr>
            <w:tcW w:w="1838" w:type="dxa"/>
            <w:vMerge/>
            <w:tcMar/>
          </w:tcPr>
          <w:p w:rsidR="00C223D7" w:rsidP="00890B03" w:rsidRDefault="00C223D7" w14:paraId="098C4AE7" w14:textId="77777777">
            <w:pPr>
              <w:ind w:right="-472"/>
              <w:rPr>
                <w:b/>
                <w:sz w:val="24"/>
                <w:szCs w:val="24"/>
              </w:rPr>
            </w:pPr>
          </w:p>
        </w:tc>
        <w:tc>
          <w:tcPr>
            <w:tcW w:w="7178" w:type="dxa"/>
            <w:tcMar/>
          </w:tcPr>
          <w:p w:rsidRPr="00C223D7" w:rsidR="00C223D7" w:rsidP="00C223D7" w:rsidRDefault="00C223D7" w14:paraId="662237E3" w14:textId="3824954A">
            <w:pPr>
              <w:pStyle w:val="ListParagraph"/>
              <w:numPr>
                <w:ilvl w:val="0"/>
                <w:numId w:val="20"/>
              </w:numPr>
              <w:contextualSpacing w:val="0"/>
              <w:rPr>
                <w:rFonts w:ascii="Arial" w:hAnsi="Arial" w:eastAsia="Arial" w:cs="Arial"/>
              </w:rPr>
            </w:pPr>
            <w:r w:rsidRPr="0486CE74">
              <w:rPr>
                <w:rFonts w:ascii="Arial" w:hAnsi="Arial" w:eastAsia="Arial" w:cs="Arial"/>
                <w:lang w:val="en-GB"/>
              </w:rPr>
              <w:t>Abide by health and safety guidelines and share responsibility for own safety and that of colleagues.</w:t>
            </w:r>
          </w:p>
        </w:tc>
      </w:tr>
      <w:tr w:rsidR="00C223D7" w:rsidTr="1D82A4FE" w14:paraId="7745063E" w14:textId="77777777">
        <w:tc>
          <w:tcPr>
            <w:tcW w:w="1838" w:type="dxa"/>
            <w:vMerge/>
            <w:tcMar/>
          </w:tcPr>
          <w:p w:rsidR="00C223D7" w:rsidP="00890B03" w:rsidRDefault="00C223D7" w14:paraId="69C0614B" w14:textId="77777777">
            <w:pPr>
              <w:ind w:right="-472"/>
              <w:rPr>
                <w:b/>
                <w:sz w:val="24"/>
                <w:szCs w:val="24"/>
              </w:rPr>
            </w:pPr>
          </w:p>
        </w:tc>
        <w:tc>
          <w:tcPr>
            <w:tcW w:w="7178" w:type="dxa"/>
            <w:tcMar/>
          </w:tcPr>
          <w:p w:rsidRPr="0486CE74" w:rsidR="00C223D7" w:rsidP="00C223D7" w:rsidRDefault="00C223D7" w14:paraId="146163F9" w14:textId="4040464A">
            <w:pPr>
              <w:pStyle w:val="ListParagraph"/>
              <w:numPr>
                <w:ilvl w:val="0"/>
                <w:numId w:val="20"/>
              </w:numPr>
              <w:contextualSpacing w:val="0"/>
              <w:rPr>
                <w:rFonts w:ascii="Arial" w:hAnsi="Arial" w:eastAsia="Arial" w:cs="Arial"/>
              </w:rPr>
            </w:pPr>
            <w:r w:rsidRPr="0486CE74">
              <w:rPr>
                <w:rFonts w:ascii="Arial" w:hAnsi="Arial" w:eastAsia="Arial" w:cs="Arial"/>
                <w:lang w:val="en-GB"/>
              </w:rPr>
              <w:t>Ensure all data protection requirements are adhered to in all work for which the post holder is responsible.</w:t>
            </w:r>
          </w:p>
        </w:tc>
      </w:tr>
    </w:tbl>
    <w:p w:rsidRPr="00890B03" w:rsidR="003C6A38" w:rsidP="00890B03" w:rsidRDefault="003C6A38" w14:paraId="62724B32" w14:textId="77777777">
      <w:pPr>
        <w:ind w:right="-472"/>
        <w:rPr>
          <w:b/>
          <w:sz w:val="24"/>
          <w:szCs w:val="24"/>
        </w:rPr>
      </w:pPr>
    </w:p>
    <w:p w:rsidR="00C223D7" w:rsidRDefault="00C223D7" w14:paraId="629FB413" w14:textId="77777777">
      <w:pPr>
        <w:rPr>
          <w:b/>
          <w:sz w:val="28"/>
          <w:szCs w:val="28"/>
        </w:rPr>
      </w:pPr>
      <w:r>
        <w:rPr>
          <w:b/>
          <w:sz w:val="28"/>
          <w:szCs w:val="28"/>
        </w:rPr>
        <w:br w:type="page"/>
      </w:r>
    </w:p>
    <w:p w:rsidR="0092391C" w:rsidP="00C223D7" w:rsidRDefault="0092391C" w14:paraId="1EC631E6" w14:textId="1C32C441">
      <w:pPr>
        <w:ind w:right="-472"/>
        <w:rPr>
          <w:b/>
          <w:sz w:val="28"/>
          <w:szCs w:val="28"/>
        </w:rPr>
      </w:pPr>
      <w:r w:rsidRPr="00C223D7">
        <w:rPr>
          <w:b/>
          <w:sz w:val="28"/>
          <w:szCs w:val="28"/>
        </w:rPr>
        <w:lastRenderedPageBreak/>
        <w:t xml:space="preserve">Person Specification </w:t>
      </w:r>
    </w:p>
    <w:p w:rsidR="00F01111" w:rsidP="00C223D7" w:rsidRDefault="00F01111" w14:paraId="0EEDCEF5" w14:textId="77777777">
      <w:pPr>
        <w:ind w:right="-472"/>
        <w:rPr>
          <w:b/>
          <w:sz w:val="28"/>
          <w:szCs w:val="28"/>
        </w:rPr>
      </w:pPr>
    </w:p>
    <w:tbl>
      <w:tblPr>
        <w:tblStyle w:val="TableGridLight"/>
        <w:tblW w:w="9239" w:type="dxa"/>
        <w:tblLayout w:type="fixed"/>
        <w:tblLook w:val="01E0" w:firstRow="1" w:lastRow="1" w:firstColumn="1" w:lastColumn="1" w:noHBand="0" w:noVBand="0"/>
      </w:tblPr>
      <w:tblGrid>
        <w:gridCol w:w="1693"/>
        <w:gridCol w:w="4253"/>
        <w:gridCol w:w="3293"/>
      </w:tblGrid>
      <w:tr w:rsidR="00F01111" w:rsidTr="1D82A4FE" w14:paraId="20249A17" w14:textId="77777777">
        <w:trPr>
          <w:trHeight w:val="300"/>
        </w:trPr>
        <w:tc>
          <w:tcPr>
            <w:tcW w:w="1693" w:type="dxa"/>
            <w:tcMar/>
          </w:tcPr>
          <w:p w:rsidR="00F01111" w:rsidP="00017B7D" w:rsidRDefault="00F01111" w14:paraId="5148D5F9" w14:textId="77777777">
            <w:pPr>
              <w:spacing w:line="254" w:lineRule="auto"/>
              <w:rPr>
                <w:rFonts w:ascii="Arial" w:hAnsi="Arial" w:eastAsia="Arial" w:cs="Arial"/>
              </w:rPr>
            </w:pPr>
          </w:p>
        </w:tc>
        <w:tc>
          <w:tcPr>
            <w:tcW w:w="4253" w:type="dxa"/>
            <w:tcMar/>
          </w:tcPr>
          <w:p w:rsidR="00F01111" w:rsidP="00017B7D" w:rsidRDefault="00F01111" w14:paraId="7245A239" w14:textId="77777777">
            <w:pPr>
              <w:spacing w:line="254" w:lineRule="auto"/>
              <w:rPr>
                <w:rFonts w:ascii="Arial" w:hAnsi="Arial" w:eastAsia="Arial" w:cs="Arial"/>
              </w:rPr>
            </w:pPr>
            <w:r w:rsidRPr="0486CE74">
              <w:rPr>
                <w:rFonts w:ascii="Arial" w:hAnsi="Arial" w:eastAsia="Arial" w:cs="Arial"/>
                <w:b/>
                <w:bCs/>
              </w:rPr>
              <w:t>Essential</w:t>
            </w:r>
          </w:p>
        </w:tc>
        <w:tc>
          <w:tcPr>
            <w:tcW w:w="3293" w:type="dxa"/>
            <w:tcMar/>
          </w:tcPr>
          <w:p w:rsidR="00F01111" w:rsidP="00017B7D" w:rsidRDefault="00F01111" w14:paraId="746D4CB4" w14:textId="77777777">
            <w:pPr>
              <w:spacing w:line="254" w:lineRule="auto"/>
              <w:rPr>
                <w:rFonts w:ascii="Arial" w:hAnsi="Arial" w:eastAsia="Arial" w:cs="Arial"/>
              </w:rPr>
            </w:pPr>
            <w:r w:rsidRPr="0486CE74">
              <w:rPr>
                <w:rFonts w:ascii="Arial" w:hAnsi="Arial" w:eastAsia="Arial" w:cs="Arial"/>
                <w:b/>
                <w:bCs/>
              </w:rPr>
              <w:t>Desirable</w:t>
            </w:r>
          </w:p>
        </w:tc>
      </w:tr>
      <w:tr w:rsidR="00F01111" w:rsidTr="1D82A4FE" w14:paraId="66616222" w14:textId="77777777">
        <w:trPr>
          <w:trHeight w:val="300"/>
        </w:trPr>
        <w:tc>
          <w:tcPr>
            <w:tcW w:w="1693" w:type="dxa"/>
            <w:tcMar/>
          </w:tcPr>
          <w:p w:rsidR="00F01111" w:rsidP="00017B7D" w:rsidRDefault="00F01111" w14:paraId="37383235" w14:textId="77777777">
            <w:pPr>
              <w:spacing w:line="254" w:lineRule="auto"/>
              <w:rPr>
                <w:rFonts w:ascii="Arial" w:hAnsi="Arial" w:eastAsia="Arial" w:cs="Arial"/>
              </w:rPr>
            </w:pPr>
            <w:r w:rsidRPr="0486CE74">
              <w:rPr>
                <w:rFonts w:ascii="Arial" w:hAnsi="Arial" w:eastAsia="Arial" w:cs="Arial"/>
                <w:b/>
                <w:bCs/>
              </w:rPr>
              <w:t>Qualifications &amp; training:</w:t>
            </w:r>
          </w:p>
        </w:tc>
        <w:tc>
          <w:tcPr>
            <w:tcW w:w="4253" w:type="dxa"/>
            <w:tcMar/>
          </w:tcPr>
          <w:p w:rsidRPr="0019053F" w:rsidR="00F01111" w:rsidP="0019053F" w:rsidRDefault="00F01111" w14:paraId="01EAEA88" w14:textId="74A8C3BE">
            <w:pPr>
              <w:pStyle w:val="ListParagraph"/>
              <w:numPr>
                <w:ilvl w:val="0"/>
                <w:numId w:val="19"/>
              </w:numPr>
              <w:rPr>
                <w:rFonts w:ascii="Arial" w:hAnsi="Arial" w:eastAsia="Arial" w:cs="Arial"/>
              </w:rPr>
            </w:pPr>
            <w:r w:rsidRPr="0019053F">
              <w:rPr>
                <w:rFonts w:ascii="Arial" w:hAnsi="Arial" w:eastAsia="Arial" w:cs="Arial"/>
              </w:rPr>
              <w:t>A recognised accountancy qualification (AAT/ACA/ACCA/CIMA)</w:t>
            </w:r>
          </w:p>
        </w:tc>
        <w:tc>
          <w:tcPr>
            <w:tcW w:w="3293" w:type="dxa"/>
            <w:tcMar/>
          </w:tcPr>
          <w:p w:rsidR="00F01111" w:rsidP="00017B7D" w:rsidRDefault="00F01111" w14:paraId="2C341DA1" w14:textId="77777777">
            <w:pPr>
              <w:rPr>
                <w:rFonts w:ascii="Arial" w:hAnsi="Arial" w:eastAsia="Arial" w:cs="Arial"/>
              </w:rPr>
            </w:pPr>
          </w:p>
        </w:tc>
      </w:tr>
      <w:tr w:rsidR="00F01111" w:rsidTr="1D82A4FE" w14:paraId="595710F4" w14:textId="77777777">
        <w:trPr>
          <w:trHeight w:val="4700"/>
        </w:trPr>
        <w:tc>
          <w:tcPr>
            <w:tcW w:w="1693" w:type="dxa"/>
            <w:tcMar/>
          </w:tcPr>
          <w:p w:rsidR="00F01111" w:rsidP="00017B7D" w:rsidRDefault="00F01111" w14:paraId="40FEAF7B" w14:textId="77777777">
            <w:pPr>
              <w:spacing w:line="254" w:lineRule="auto"/>
              <w:rPr>
                <w:rFonts w:ascii="Arial" w:hAnsi="Arial" w:eastAsia="Arial" w:cs="Arial"/>
              </w:rPr>
            </w:pPr>
            <w:r w:rsidRPr="0486CE74">
              <w:rPr>
                <w:rFonts w:ascii="Arial" w:hAnsi="Arial" w:eastAsia="Arial" w:cs="Arial"/>
                <w:b/>
                <w:bCs/>
              </w:rPr>
              <w:t>Previous experience:</w:t>
            </w:r>
          </w:p>
        </w:tc>
        <w:tc>
          <w:tcPr>
            <w:tcW w:w="4253" w:type="dxa"/>
            <w:tcMar/>
          </w:tcPr>
          <w:p w:rsidRPr="0019053F" w:rsidR="00F01111" w:rsidP="0019053F" w:rsidRDefault="00F01111" w14:paraId="059EE890" w14:textId="6E3D2B6B">
            <w:pPr>
              <w:pStyle w:val="ListParagraph"/>
              <w:numPr>
                <w:ilvl w:val="0"/>
                <w:numId w:val="19"/>
              </w:numPr>
              <w:rPr>
                <w:rFonts w:ascii="Arial" w:hAnsi="Arial" w:eastAsia="Arial" w:cs="Arial"/>
              </w:rPr>
            </w:pPr>
            <w:r w:rsidRPr="1D82A4FE" w:rsidR="54A6F160">
              <w:rPr>
                <w:rFonts w:ascii="Arial" w:hAnsi="Arial" w:eastAsia="Arial" w:cs="Arial"/>
              </w:rPr>
              <w:t xml:space="preserve">At least 5 </w:t>
            </w:r>
            <w:r w:rsidRPr="1D82A4FE" w:rsidR="4145CC01">
              <w:rPr>
                <w:rFonts w:ascii="Arial" w:hAnsi="Arial" w:eastAsia="Arial" w:cs="Arial"/>
              </w:rPr>
              <w:t>years' experience</w:t>
            </w:r>
            <w:r w:rsidRPr="1D82A4FE" w:rsidR="54A6F160">
              <w:rPr>
                <w:rFonts w:ascii="Arial" w:hAnsi="Arial" w:eastAsia="Arial" w:cs="Arial"/>
              </w:rPr>
              <w:t xml:space="preserve"> managing accounts, financial control and planning budgets across multiple expenditure lines and cost centres.</w:t>
            </w:r>
          </w:p>
          <w:p w:rsidRPr="0019053F" w:rsidR="00F01111" w:rsidP="0019053F" w:rsidRDefault="00F01111" w14:paraId="6276D00F" w14:textId="77777777">
            <w:pPr>
              <w:pStyle w:val="ListParagraph"/>
              <w:numPr>
                <w:ilvl w:val="0"/>
                <w:numId w:val="19"/>
              </w:numPr>
              <w:rPr>
                <w:rFonts w:ascii="Arial" w:hAnsi="Arial" w:eastAsia="Arial" w:cs="Arial"/>
              </w:rPr>
            </w:pPr>
            <w:r w:rsidRPr="0019053F">
              <w:rPr>
                <w:rFonts w:ascii="Arial" w:hAnsi="Arial" w:eastAsia="Arial" w:cs="Arial"/>
              </w:rPr>
              <w:t>At least 5 years recent experience of producing month-end management accounts and audited year-end financial accounts.</w:t>
            </w:r>
          </w:p>
          <w:p w:rsidR="00F01111" w:rsidP="0019053F" w:rsidRDefault="00F01111" w14:paraId="666AD34D" w14:textId="77777777">
            <w:pPr>
              <w:pStyle w:val="ListParagraph"/>
              <w:numPr>
                <w:ilvl w:val="0"/>
                <w:numId w:val="19"/>
              </w:numPr>
              <w:rPr>
                <w:rFonts w:ascii="Arial" w:hAnsi="Arial" w:eastAsia="Arial" w:cs="Arial"/>
              </w:rPr>
            </w:pPr>
            <w:r w:rsidRPr="0019053F">
              <w:rPr>
                <w:rFonts w:ascii="Arial" w:hAnsi="Arial" w:eastAsia="Arial" w:cs="Arial"/>
              </w:rPr>
              <w:t>Sound knowledge of accrual accountancy</w:t>
            </w:r>
          </w:p>
          <w:p w:rsidR="00BC64D4" w:rsidP="0019053F" w:rsidRDefault="00BC64D4" w14:paraId="598990AB" w14:textId="6F41945D">
            <w:pPr>
              <w:pStyle w:val="ListParagraph"/>
              <w:numPr>
                <w:ilvl w:val="0"/>
                <w:numId w:val="19"/>
              </w:numPr>
              <w:rPr>
                <w:rFonts w:ascii="Arial" w:hAnsi="Arial" w:eastAsia="Arial" w:cs="Arial"/>
              </w:rPr>
            </w:pPr>
            <w:r>
              <w:rPr>
                <w:rFonts w:ascii="Arial" w:hAnsi="Arial" w:eastAsia="Arial" w:cs="Arial"/>
              </w:rPr>
              <w:t xml:space="preserve">Knowledge on developing and implementing </w:t>
            </w:r>
            <w:r w:rsidR="001110D3">
              <w:rPr>
                <w:rFonts w:ascii="Arial" w:hAnsi="Arial" w:eastAsia="Arial" w:cs="Arial"/>
              </w:rPr>
              <w:t>financial procedures</w:t>
            </w:r>
          </w:p>
          <w:p w:rsidR="00F01111" w:rsidP="1D82A4FE" w:rsidRDefault="00F01111" w14:paraId="2B3911C9" w14:textId="008100F5">
            <w:pPr>
              <w:pStyle w:val="ListParagraph"/>
              <w:numPr>
                <w:ilvl w:val="0"/>
                <w:numId w:val="19"/>
              </w:numPr>
              <w:rPr>
                <w:rFonts w:ascii="Arial" w:hAnsi="Arial" w:eastAsia="Arial" w:cs="Arial"/>
              </w:rPr>
            </w:pPr>
            <w:r w:rsidRPr="1D82A4FE" w:rsidR="233DDE36">
              <w:rPr>
                <w:rFonts w:ascii="Arial" w:hAnsi="Arial" w:eastAsia="Arial" w:cs="Arial"/>
              </w:rPr>
              <w:t>Change management</w:t>
            </w:r>
          </w:p>
          <w:p w:rsidR="00F01111" w:rsidP="00017B7D" w:rsidRDefault="00F01111" w14:paraId="476C0A36" w14:textId="77777777">
            <w:pPr>
              <w:rPr>
                <w:rFonts w:ascii="Arial" w:hAnsi="Arial" w:eastAsia="Arial" w:cs="Arial"/>
              </w:rPr>
            </w:pPr>
          </w:p>
        </w:tc>
        <w:tc>
          <w:tcPr>
            <w:tcW w:w="3293" w:type="dxa"/>
            <w:tcMar/>
          </w:tcPr>
          <w:p w:rsidRPr="001110D3" w:rsidR="00F01111" w:rsidP="001110D3" w:rsidRDefault="001110D3" w14:paraId="16D08A51" w14:textId="68CF59C9">
            <w:pPr>
              <w:pStyle w:val="ListParagraph"/>
              <w:numPr>
                <w:ilvl w:val="0"/>
                <w:numId w:val="19"/>
              </w:numPr>
              <w:rPr>
                <w:rFonts w:ascii="Arial" w:hAnsi="Arial" w:eastAsia="Arial" w:cs="Arial"/>
              </w:rPr>
            </w:pPr>
            <w:r w:rsidRPr="001110D3">
              <w:rPr>
                <w:rFonts w:ascii="Arial" w:hAnsi="Arial" w:eastAsia="Arial" w:cs="Arial"/>
              </w:rPr>
              <w:t>Charitable accounts experience including use of restricted and unrestricted funds, charity house obligations and submitting financial returns</w:t>
            </w:r>
          </w:p>
        </w:tc>
      </w:tr>
      <w:tr w:rsidR="00F01111" w:rsidTr="1D82A4FE" w14:paraId="234B6469" w14:textId="77777777">
        <w:trPr>
          <w:trHeight w:val="300"/>
        </w:trPr>
        <w:tc>
          <w:tcPr>
            <w:tcW w:w="1693" w:type="dxa"/>
            <w:tcMar/>
          </w:tcPr>
          <w:p w:rsidR="00F01111" w:rsidP="00017B7D" w:rsidRDefault="00F01111" w14:paraId="7C323E13" w14:textId="77777777">
            <w:pPr>
              <w:spacing w:line="254" w:lineRule="auto"/>
              <w:rPr>
                <w:rFonts w:ascii="Arial" w:hAnsi="Arial" w:eastAsia="Arial" w:cs="Arial"/>
              </w:rPr>
            </w:pPr>
            <w:r w:rsidRPr="0486CE74">
              <w:rPr>
                <w:rFonts w:ascii="Arial" w:hAnsi="Arial" w:eastAsia="Arial" w:cs="Arial"/>
                <w:b/>
                <w:bCs/>
              </w:rPr>
              <w:t>Skills:</w:t>
            </w:r>
          </w:p>
        </w:tc>
        <w:tc>
          <w:tcPr>
            <w:tcW w:w="4253" w:type="dxa"/>
            <w:tcMar/>
          </w:tcPr>
          <w:p w:rsidRPr="00000604" w:rsidR="00F01111" w:rsidP="00000604" w:rsidRDefault="00F01111" w14:paraId="2E844C26" w14:textId="07512BAE">
            <w:pPr>
              <w:pStyle w:val="ListParagraph"/>
              <w:numPr>
                <w:ilvl w:val="0"/>
                <w:numId w:val="22"/>
              </w:numPr>
              <w:rPr>
                <w:rFonts w:ascii="Arial" w:hAnsi="Arial" w:eastAsia="Arial" w:cs="Arial"/>
              </w:rPr>
            </w:pPr>
            <w:r w:rsidRPr="00000604">
              <w:rPr>
                <w:rFonts w:ascii="Arial" w:hAnsi="Arial" w:eastAsia="Arial" w:cs="Arial"/>
              </w:rPr>
              <w:t>Excellent organisation skills and self-motivation - able to create and follow processes, manage conflicting priorities and meet deadlines with attention to detail.</w:t>
            </w:r>
          </w:p>
          <w:p w:rsidRPr="00000604" w:rsidR="00F01111" w:rsidP="00000604" w:rsidRDefault="00F01111" w14:paraId="246A215A" w14:textId="3C9AA8A2">
            <w:pPr>
              <w:pStyle w:val="ListParagraph"/>
              <w:numPr>
                <w:ilvl w:val="0"/>
                <w:numId w:val="22"/>
              </w:numPr>
              <w:rPr>
                <w:rFonts w:ascii="Arial" w:hAnsi="Arial" w:eastAsia="Arial" w:cs="Arial"/>
              </w:rPr>
            </w:pPr>
            <w:r w:rsidRPr="00000604">
              <w:rPr>
                <w:rFonts w:ascii="Arial" w:hAnsi="Arial" w:eastAsia="Arial" w:cs="Arial"/>
              </w:rPr>
              <w:t xml:space="preserve">Excellent IT and digital skills applied to a finance role, working independently using a range of applications, software and Microsoft office, in particular advanced Excel skills and use of QuickBooks  </w:t>
            </w:r>
          </w:p>
          <w:p w:rsidRPr="00000604" w:rsidR="00F01111" w:rsidP="00000604" w:rsidRDefault="00F01111" w14:paraId="168E417B" w14:textId="14441882">
            <w:pPr>
              <w:pStyle w:val="ListParagraph"/>
              <w:numPr>
                <w:ilvl w:val="0"/>
                <w:numId w:val="22"/>
              </w:numPr>
              <w:rPr>
                <w:rFonts w:ascii="Arial" w:hAnsi="Arial" w:eastAsia="Arial" w:cs="Arial"/>
              </w:rPr>
            </w:pPr>
            <w:r w:rsidRPr="00000604">
              <w:rPr>
                <w:rFonts w:ascii="Arial" w:hAnsi="Arial" w:eastAsia="Arial" w:cs="Arial"/>
              </w:rPr>
              <w:t xml:space="preserve">Communication skills –proven ability to present reports verbally and in writing to non-finance staff to explain complex information, gain information to develop budgets and forecasts, write and present reports. </w:t>
            </w:r>
          </w:p>
          <w:p w:rsidRPr="00000604" w:rsidR="00F01111" w:rsidP="00000604" w:rsidRDefault="00F01111" w14:paraId="6A72BF9B" w14:textId="77777777">
            <w:pPr>
              <w:pStyle w:val="ListParagraph"/>
              <w:numPr>
                <w:ilvl w:val="0"/>
                <w:numId w:val="22"/>
              </w:numPr>
              <w:rPr>
                <w:rFonts w:ascii="Arial" w:hAnsi="Arial" w:eastAsia="Arial" w:cs="Arial"/>
              </w:rPr>
            </w:pPr>
            <w:r w:rsidRPr="00000604">
              <w:rPr>
                <w:rFonts w:ascii="Arial" w:hAnsi="Arial" w:eastAsia="Arial" w:cs="Arial"/>
              </w:rPr>
              <w:t>Analytical and interpretive skills in financial and non-financial data including a working knowledge of cash flow and budgets related to business planning.</w:t>
            </w:r>
          </w:p>
        </w:tc>
        <w:tc>
          <w:tcPr>
            <w:tcW w:w="3293" w:type="dxa"/>
            <w:tcMar/>
          </w:tcPr>
          <w:p w:rsidR="00F01111" w:rsidP="001110D3" w:rsidRDefault="00A366F3" w14:paraId="4F2D98CA" w14:textId="2E1FE310">
            <w:pPr>
              <w:pStyle w:val="ListParagraph"/>
              <w:numPr>
                <w:ilvl w:val="0"/>
                <w:numId w:val="19"/>
              </w:numPr>
              <w:rPr>
                <w:rFonts w:ascii="Arial" w:hAnsi="Arial" w:eastAsia="Arial" w:cs="Arial"/>
              </w:rPr>
            </w:pPr>
            <w:r>
              <w:rPr>
                <w:rFonts w:ascii="Arial" w:hAnsi="Arial" w:eastAsia="Arial" w:cs="Arial"/>
              </w:rPr>
              <w:t>Using HR systems</w:t>
            </w:r>
          </w:p>
        </w:tc>
      </w:tr>
      <w:tr w:rsidR="00F01111" w:rsidTr="1D82A4FE" w14:paraId="6635904E" w14:textId="77777777">
        <w:trPr>
          <w:trHeight w:val="300"/>
        </w:trPr>
        <w:tc>
          <w:tcPr>
            <w:tcW w:w="1693" w:type="dxa"/>
            <w:tcMar/>
          </w:tcPr>
          <w:p w:rsidR="00F01111" w:rsidP="00017B7D" w:rsidRDefault="00F01111" w14:paraId="1E57E09F" w14:textId="77777777">
            <w:pPr>
              <w:spacing w:line="254" w:lineRule="auto"/>
              <w:rPr>
                <w:rFonts w:ascii="Arial" w:hAnsi="Arial" w:eastAsia="Arial" w:cs="Arial"/>
              </w:rPr>
            </w:pPr>
            <w:r w:rsidRPr="0486CE74">
              <w:rPr>
                <w:rFonts w:ascii="Arial" w:hAnsi="Arial" w:eastAsia="Arial" w:cs="Arial"/>
                <w:b/>
                <w:bCs/>
              </w:rPr>
              <w:t>Personal qualities:</w:t>
            </w:r>
          </w:p>
        </w:tc>
        <w:tc>
          <w:tcPr>
            <w:tcW w:w="4253" w:type="dxa"/>
            <w:tcMar/>
          </w:tcPr>
          <w:p w:rsidRPr="0035671E" w:rsidR="00F01111" w:rsidP="004B7081" w:rsidRDefault="00F01111" w14:paraId="2C50EA63" w14:textId="64477FC9">
            <w:pPr>
              <w:pStyle w:val="ListParagraph"/>
              <w:numPr>
                <w:ilvl w:val="0"/>
                <w:numId w:val="23"/>
              </w:numPr>
              <w:rPr>
                <w:rFonts w:ascii="Arial" w:hAnsi="Arial" w:eastAsia="Arial" w:cs="Arial"/>
              </w:rPr>
            </w:pPr>
            <w:r w:rsidRPr="0035671E">
              <w:rPr>
                <w:rFonts w:ascii="Arial" w:hAnsi="Arial" w:eastAsia="Arial" w:cs="Arial"/>
              </w:rPr>
              <w:t xml:space="preserve">Ability to commit to and work within the aims, principles and values of </w:t>
            </w:r>
            <w:r w:rsidR="0035671E">
              <w:rPr>
                <w:rFonts w:ascii="Arial" w:hAnsi="Arial" w:eastAsia="Arial" w:cs="Arial"/>
              </w:rPr>
              <w:t>Community Alliance</w:t>
            </w:r>
            <w:r w:rsidRPr="0035671E">
              <w:rPr>
                <w:rFonts w:ascii="Arial" w:hAnsi="Arial" w:eastAsia="Arial" w:cs="Arial"/>
              </w:rPr>
              <w:t xml:space="preserve">. </w:t>
            </w:r>
          </w:p>
          <w:p w:rsidR="00F01111" w:rsidP="004B7081" w:rsidRDefault="00F01111" w14:paraId="7EA62B6C" w14:textId="77777777">
            <w:pPr>
              <w:pStyle w:val="ListParagraph"/>
              <w:numPr>
                <w:ilvl w:val="0"/>
                <w:numId w:val="23"/>
              </w:numPr>
              <w:rPr>
                <w:rFonts w:ascii="Arial" w:hAnsi="Arial" w:eastAsia="Arial" w:cs="Arial"/>
              </w:rPr>
            </w:pPr>
            <w:r w:rsidRPr="0035671E">
              <w:rPr>
                <w:rFonts w:ascii="Arial" w:hAnsi="Arial" w:eastAsia="Arial" w:cs="Arial"/>
              </w:rPr>
              <w:t>Willingness to undertake training and expand skills, as required.</w:t>
            </w:r>
          </w:p>
          <w:p w:rsidRPr="004B7081" w:rsidR="004B7081" w:rsidP="004B7081" w:rsidRDefault="004B7081" w14:paraId="373C9B67" w14:textId="1FC7ABDE">
            <w:pPr>
              <w:pStyle w:val="ListParagraph"/>
              <w:numPr>
                <w:ilvl w:val="0"/>
                <w:numId w:val="23"/>
              </w:numPr>
              <w:ind w:right="-897"/>
              <w:rPr>
                <w:rFonts w:ascii="Arial" w:hAnsi="Arial" w:eastAsia="Arial" w:cs="Arial"/>
              </w:rPr>
            </w:pPr>
            <w:r w:rsidRPr="004B7081">
              <w:rPr>
                <w:rFonts w:ascii="Arial" w:hAnsi="Arial" w:eastAsia="Arial" w:cs="Arial"/>
              </w:rPr>
              <w:t xml:space="preserve">An understanding of equal opportunities and a commitment to all sections of the community </w:t>
            </w:r>
          </w:p>
        </w:tc>
        <w:tc>
          <w:tcPr>
            <w:tcW w:w="3293" w:type="dxa"/>
            <w:tcMar/>
          </w:tcPr>
          <w:p w:rsidR="00F01111" w:rsidP="001110D3" w:rsidRDefault="005225FE" w14:paraId="2B22842E" w14:textId="29C090D8">
            <w:pPr>
              <w:pStyle w:val="ListParagraph"/>
              <w:numPr>
                <w:ilvl w:val="0"/>
                <w:numId w:val="19"/>
              </w:numPr>
              <w:rPr>
                <w:rFonts w:ascii="Arial" w:hAnsi="Arial" w:eastAsia="Arial" w:cs="Arial"/>
              </w:rPr>
            </w:pPr>
            <w:r>
              <w:rPr>
                <w:rFonts w:ascii="Arial" w:hAnsi="Arial" w:eastAsia="Arial" w:cs="Arial"/>
              </w:rPr>
              <w:t>Understanding of the needs of the voluntary and community sector</w:t>
            </w:r>
          </w:p>
        </w:tc>
      </w:tr>
    </w:tbl>
    <w:p w:rsidRPr="00C223D7" w:rsidR="00F01111" w:rsidP="00C223D7" w:rsidRDefault="00F01111" w14:paraId="50F139F2" w14:textId="77777777">
      <w:pPr>
        <w:ind w:right="-472"/>
        <w:rPr>
          <w:sz w:val="24"/>
          <w:szCs w:val="24"/>
        </w:rPr>
      </w:pPr>
    </w:p>
    <w:sectPr w:rsidRPr="00C223D7" w:rsidR="00F01111" w:rsidSect="00890B03">
      <w:pgSz w:w="11906" w:h="16838" w:orient="portrait"/>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DA9"/>
    <w:multiLevelType w:val="hybridMultilevel"/>
    <w:tmpl w:val="0B029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897B57"/>
    <w:multiLevelType w:val="hybridMultilevel"/>
    <w:tmpl w:val="FCDE8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86F773"/>
    <w:multiLevelType w:val="hybridMultilevel"/>
    <w:tmpl w:val="31747784"/>
    <w:lvl w:ilvl="0" w:tplc="7B387170">
      <w:start w:val="1"/>
      <w:numFmt w:val="bullet"/>
      <w:lvlText w:val=""/>
      <w:lvlJc w:val="left"/>
      <w:pPr>
        <w:ind w:left="720" w:hanging="360"/>
      </w:pPr>
      <w:rPr>
        <w:rFonts w:hint="default" w:ascii="Symbol" w:hAnsi="Symbol"/>
      </w:rPr>
    </w:lvl>
    <w:lvl w:ilvl="1" w:tplc="75F24FC4">
      <w:start w:val="1"/>
      <w:numFmt w:val="bullet"/>
      <w:lvlText w:val="o"/>
      <w:lvlJc w:val="left"/>
      <w:pPr>
        <w:ind w:left="1440" w:hanging="360"/>
      </w:pPr>
      <w:rPr>
        <w:rFonts w:hint="default" w:ascii="Courier New" w:hAnsi="Courier New"/>
      </w:rPr>
    </w:lvl>
    <w:lvl w:ilvl="2" w:tplc="82600964">
      <w:start w:val="1"/>
      <w:numFmt w:val="bullet"/>
      <w:lvlText w:val=""/>
      <w:lvlJc w:val="left"/>
      <w:pPr>
        <w:ind w:left="2160" w:hanging="360"/>
      </w:pPr>
      <w:rPr>
        <w:rFonts w:hint="default" w:ascii="Wingdings" w:hAnsi="Wingdings"/>
      </w:rPr>
    </w:lvl>
    <w:lvl w:ilvl="3" w:tplc="AC6676F6">
      <w:start w:val="1"/>
      <w:numFmt w:val="bullet"/>
      <w:lvlText w:val=""/>
      <w:lvlJc w:val="left"/>
      <w:pPr>
        <w:ind w:left="2880" w:hanging="360"/>
      </w:pPr>
      <w:rPr>
        <w:rFonts w:hint="default" w:ascii="Symbol" w:hAnsi="Symbol"/>
      </w:rPr>
    </w:lvl>
    <w:lvl w:ilvl="4" w:tplc="3AB22428">
      <w:start w:val="1"/>
      <w:numFmt w:val="bullet"/>
      <w:lvlText w:val="o"/>
      <w:lvlJc w:val="left"/>
      <w:pPr>
        <w:ind w:left="3600" w:hanging="360"/>
      </w:pPr>
      <w:rPr>
        <w:rFonts w:hint="default" w:ascii="Courier New" w:hAnsi="Courier New"/>
      </w:rPr>
    </w:lvl>
    <w:lvl w:ilvl="5" w:tplc="8F067A0C">
      <w:start w:val="1"/>
      <w:numFmt w:val="bullet"/>
      <w:lvlText w:val=""/>
      <w:lvlJc w:val="left"/>
      <w:pPr>
        <w:ind w:left="4320" w:hanging="360"/>
      </w:pPr>
      <w:rPr>
        <w:rFonts w:hint="default" w:ascii="Wingdings" w:hAnsi="Wingdings"/>
      </w:rPr>
    </w:lvl>
    <w:lvl w:ilvl="6" w:tplc="9712F674">
      <w:start w:val="1"/>
      <w:numFmt w:val="bullet"/>
      <w:lvlText w:val=""/>
      <w:lvlJc w:val="left"/>
      <w:pPr>
        <w:ind w:left="5040" w:hanging="360"/>
      </w:pPr>
      <w:rPr>
        <w:rFonts w:hint="default" w:ascii="Symbol" w:hAnsi="Symbol"/>
      </w:rPr>
    </w:lvl>
    <w:lvl w:ilvl="7" w:tplc="56CC6B42">
      <w:start w:val="1"/>
      <w:numFmt w:val="bullet"/>
      <w:lvlText w:val="o"/>
      <w:lvlJc w:val="left"/>
      <w:pPr>
        <w:ind w:left="5760" w:hanging="360"/>
      </w:pPr>
      <w:rPr>
        <w:rFonts w:hint="default" w:ascii="Courier New" w:hAnsi="Courier New"/>
      </w:rPr>
    </w:lvl>
    <w:lvl w:ilvl="8" w:tplc="506CCB9A">
      <w:start w:val="1"/>
      <w:numFmt w:val="bullet"/>
      <w:lvlText w:val=""/>
      <w:lvlJc w:val="left"/>
      <w:pPr>
        <w:ind w:left="6480" w:hanging="360"/>
      </w:pPr>
      <w:rPr>
        <w:rFonts w:hint="default" w:ascii="Wingdings" w:hAnsi="Wingdings"/>
      </w:rPr>
    </w:lvl>
  </w:abstractNum>
  <w:abstractNum w:abstractNumId="3" w15:restartNumberingAfterBreak="0">
    <w:nsid w:val="1C912F98"/>
    <w:multiLevelType w:val="hybridMultilevel"/>
    <w:tmpl w:val="53929386"/>
    <w:lvl w:ilvl="0" w:tplc="C4602CE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BC1F21"/>
    <w:multiLevelType w:val="hybridMultilevel"/>
    <w:tmpl w:val="374CA6CE"/>
    <w:lvl w:ilvl="0" w:tplc="9B8CE464">
      <w:start w:val="1"/>
      <w:numFmt w:val="bullet"/>
      <w:lvlText w:val=""/>
      <w:lvlJc w:val="left"/>
      <w:pPr>
        <w:ind w:left="720" w:hanging="360"/>
      </w:pPr>
      <w:rPr>
        <w:rFonts w:hint="default" w:ascii="Symbol" w:hAnsi="Symbol"/>
      </w:rPr>
    </w:lvl>
    <w:lvl w:ilvl="1" w:tplc="698216B6">
      <w:start w:val="1"/>
      <w:numFmt w:val="bullet"/>
      <w:lvlText w:val="o"/>
      <w:lvlJc w:val="left"/>
      <w:pPr>
        <w:ind w:left="1440" w:hanging="360"/>
      </w:pPr>
      <w:rPr>
        <w:rFonts w:hint="default" w:ascii="Courier New" w:hAnsi="Courier New"/>
      </w:rPr>
    </w:lvl>
    <w:lvl w:ilvl="2" w:tplc="94783682">
      <w:start w:val="1"/>
      <w:numFmt w:val="bullet"/>
      <w:lvlText w:val=""/>
      <w:lvlJc w:val="left"/>
      <w:pPr>
        <w:ind w:left="2160" w:hanging="360"/>
      </w:pPr>
      <w:rPr>
        <w:rFonts w:hint="default" w:ascii="Wingdings" w:hAnsi="Wingdings"/>
      </w:rPr>
    </w:lvl>
    <w:lvl w:ilvl="3" w:tplc="AA46D256">
      <w:start w:val="1"/>
      <w:numFmt w:val="bullet"/>
      <w:lvlText w:val=""/>
      <w:lvlJc w:val="left"/>
      <w:pPr>
        <w:ind w:left="2880" w:hanging="360"/>
      </w:pPr>
      <w:rPr>
        <w:rFonts w:hint="default" w:ascii="Symbol" w:hAnsi="Symbol"/>
      </w:rPr>
    </w:lvl>
    <w:lvl w:ilvl="4" w:tplc="CA083A96">
      <w:start w:val="1"/>
      <w:numFmt w:val="bullet"/>
      <w:lvlText w:val="o"/>
      <w:lvlJc w:val="left"/>
      <w:pPr>
        <w:ind w:left="3600" w:hanging="360"/>
      </w:pPr>
      <w:rPr>
        <w:rFonts w:hint="default" w:ascii="Courier New" w:hAnsi="Courier New"/>
      </w:rPr>
    </w:lvl>
    <w:lvl w:ilvl="5" w:tplc="E8989928">
      <w:start w:val="1"/>
      <w:numFmt w:val="bullet"/>
      <w:lvlText w:val=""/>
      <w:lvlJc w:val="left"/>
      <w:pPr>
        <w:ind w:left="4320" w:hanging="360"/>
      </w:pPr>
      <w:rPr>
        <w:rFonts w:hint="default" w:ascii="Wingdings" w:hAnsi="Wingdings"/>
      </w:rPr>
    </w:lvl>
    <w:lvl w:ilvl="6" w:tplc="1ED66A80">
      <w:start w:val="1"/>
      <w:numFmt w:val="bullet"/>
      <w:lvlText w:val=""/>
      <w:lvlJc w:val="left"/>
      <w:pPr>
        <w:ind w:left="5040" w:hanging="360"/>
      </w:pPr>
      <w:rPr>
        <w:rFonts w:hint="default" w:ascii="Symbol" w:hAnsi="Symbol"/>
      </w:rPr>
    </w:lvl>
    <w:lvl w:ilvl="7" w:tplc="23780E5C">
      <w:start w:val="1"/>
      <w:numFmt w:val="bullet"/>
      <w:lvlText w:val="o"/>
      <w:lvlJc w:val="left"/>
      <w:pPr>
        <w:ind w:left="5760" w:hanging="360"/>
      </w:pPr>
      <w:rPr>
        <w:rFonts w:hint="default" w:ascii="Courier New" w:hAnsi="Courier New"/>
      </w:rPr>
    </w:lvl>
    <w:lvl w:ilvl="8" w:tplc="3EA6B298">
      <w:start w:val="1"/>
      <w:numFmt w:val="bullet"/>
      <w:lvlText w:val=""/>
      <w:lvlJc w:val="left"/>
      <w:pPr>
        <w:ind w:left="6480" w:hanging="360"/>
      </w:pPr>
      <w:rPr>
        <w:rFonts w:hint="default" w:ascii="Wingdings" w:hAnsi="Wingdings"/>
      </w:rPr>
    </w:lvl>
  </w:abstractNum>
  <w:abstractNum w:abstractNumId="5" w15:restartNumberingAfterBreak="0">
    <w:nsid w:val="1DB01E34"/>
    <w:multiLevelType w:val="hybridMultilevel"/>
    <w:tmpl w:val="EAB6DBCE"/>
    <w:lvl w:ilvl="0" w:tplc="C4602CE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33F5B6"/>
    <w:multiLevelType w:val="hybridMultilevel"/>
    <w:tmpl w:val="FA38ECC0"/>
    <w:lvl w:ilvl="0" w:tplc="3E1E8D36">
      <w:start w:val="1"/>
      <w:numFmt w:val="bullet"/>
      <w:lvlText w:val=""/>
      <w:lvlJc w:val="left"/>
      <w:pPr>
        <w:ind w:left="720" w:hanging="360"/>
      </w:pPr>
      <w:rPr>
        <w:rFonts w:hint="default" w:ascii="Symbol" w:hAnsi="Symbol"/>
      </w:rPr>
    </w:lvl>
    <w:lvl w:ilvl="1" w:tplc="C4B84EFC">
      <w:start w:val="1"/>
      <w:numFmt w:val="bullet"/>
      <w:lvlText w:val="o"/>
      <w:lvlJc w:val="left"/>
      <w:pPr>
        <w:ind w:left="1440" w:hanging="360"/>
      </w:pPr>
      <w:rPr>
        <w:rFonts w:hint="default" w:ascii="Courier New" w:hAnsi="Courier New"/>
      </w:rPr>
    </w:lvl>
    <w:lvl w:ilvl="2" w:tplc="6DD607BC">
      <w:start w:val="1"/>
      <w:numFmt w:val="bullet"/>
      <w:lvlText w:val=""/>
      <w:lvlJc w:val="left"/>
      <w:pPr>
        <w:ind w:left="2160" w:hanging="360"/>
      </w:pPr>
      <w:rPr>
        <w:rFonts w:hint="default" w:ascii="Wingdings" w:hAnsi="Wingdings"/>
      </w:rPr>
    </w:lvl>
    <w:lvl w:ilvl="3" w:tplc="098E0D78">
      <w:start w:val="1"/>
      <w:numFmt w:val="bullet"/>
      <w:lvlText w:val=""/>
      <w:lvlJc w:val="left"/>
      <w:pPr>
        <w:ind w:left="2880" w:hanging="360"/>
      </w:pPr>
      <w:rPr>
        <w:rFonts w:hint="default" w:ascii="Symbol" w:hAnsi="Symbol"/>
      </w:rPr>
    </w:lvl>
    <w:lvl w:ilvl="4" w:tplc="EFF29B12">
      <w:start w:val="1"/>
      <w:numFmt w:val="bullet"/>
      <w:lvlText w:val="o"/>
      <w:lvlJc w:val="left"/>
      <w:pPr>
        <w:ind w:left="3600" w:hanging="360"/>
      </w:pPr>
      <w:rPr>
        <w:rFonts w:hint="default" w:ascii="Courier New" w:hAnsi="Courier New"/>
      </w:rPr>
    </w:lvl>
    <w:lvl w:ilvl="5" w:tplc="A03487EC">
      <w:start w:val="1"/>
      <w:numFmt w:val="bullet"/>
      <w:lvlText w:val=""/>
      <w:lvlJc w:val="left"/>
      <w:pPr>
        <w:ind w:left="4320" w:hanging="360"/>
      </w:pPr>
      <w:rPr>
        <w:rFonts w:hint="default" w:ascii="Wingdings" w:hAnsi="Wingdings"/>
      </w:rPr>
    </w:lvl>
    <w:lvl w:ilvl="6" w:tplc="CB063B98">
      <w:start w:val="1"/>
      <w:numFmt w:val="bullet"/>
      <w:lvlText w:val=""/>
      <w:lvlJc w:val="left"/>
      <w:pPr>
        <w:ind w:left="5040" w:hanging="360"/>
      </w:pPr>
      <w:rPr>
        <w:rFonts w:hint="default" w:ascii="Symbol" w:hAnsi="Symbol"/>
      </w:rPr>
    </w:lvl>
    <w:lvl w:ilvl="7" w:tplc="B67AFC42">
      <w:start w:val="1"/>
      <w:numFmt w:val="bullet"/>
      <w:lvlText w:val="o"/>
      <w:lvlJc w:val="left"/>
      <w:pPr>
        <w:ind w:left="5760" w:hanging="360"/>
      </w:pPr>
      <w:rPr>
        <w:rFonts w:hint="default" w:ascii="Courier New" w:hAnsi="Courier New"/>
      </w:rPr>
    </w:lvl>
    <w:lvl w:ilvl="8" w:tplc="30E2C3EE">
      <w:start w:val="1"/>
      <w:numFmt w:val="bullet"/>
      <w:lvlText w:val=""/>
      <w:lvlJc w:val="left"/>
      <w:pPr>
        <w:ind w:left="6480" w:hanging="360"/>
      </w:pPr>
      <w:rPr>
        <w:rFonts w:hint="default" w:ascii="Wingdings" w:hAnsi="Wingdings"/>
      </w:rPr>
    </w:lvl>
  </w:abstractNum>
  <w:abstractNum w:abstractNumId="7" w15:restartNumberingAfterBreak="0">
    <w:nsid w:val="295A3197"/>
    <w:multiLevelType w:val="hybridMultilevel"/>
    <w:tmpl w:val="F0547716"/>
    <w:lvl w:ilvl="0" w:tplc="F920DB3A">
      <w:start w:val="1"/>
      <w:numFmt w:val="bullet"/>
      <w:lvlText w:val=""/>
      <w:lvlJc w:val="left"/>
      <w:pPr>
        <w:ind w:left="720" w:hanging="360"/>
      </w:pPr>
      <w:rPr>
        <w:rFonts w:hint="default" w:ascii="Symbol" w:hAnsi="Symbol"/>
      </w:rPr>
    </w:lvl>
    <w:lvl w:ilvl="1" w:tplc="C706D7AE">
      <w:start w:val="1"/>
      <w:numFmt w:val="bullet"/>
      <w:lvlText w:val="o"/>
      <w:lvlJc w:val="left"/>
      <w:pPr>
        <w:ind w:left="1440" w:hanging="360"/>
      </w:pPr>
      <w:rPr>
        <w:rFonts w:hint="default" w:ascii="Courier New" w:hAnsi="Courier New"/>
      </w:rPr>
    </w:lvl>
    <w:lvl w:ilvl="2" w:tplc="EB42D3CA">
      <w:start w:val="1"/>
      <w:numFmt w:val="bullet"/>
      <w:lvlText w:val=""/>
      <w:lvlJc w:val="left"/>
      <w:pPr>
        <w:ind w:left="2160" w:hanging="360"/>
      </w:pPr>
      <w:rPr>
        <w:rFonts w:hint="default" w:ascii="Wingdings" w:hAnsi="Wingdings"/>
      </w:rPr>
    </w:lvl>
    <w:lvl w:ilvl="3" w:tplc="9BBE65FA">
      <w:start w:val="1"/>
      <w:numFmt w:val="bullet"/>
      <w:lvlText w:val=""/>
      <w:lvlJc w:val="left"/>
      <w:pPr>
        <w:ind w:left="2880" w:hanging="360"/>
      </w:pPr>
      <w:rPr>
        <w:rFonts w:hint="default" w:ascii="Symbol" w:hAnsi="Symbol"/>
      </w:rPr>
    </w:lvl>
    <w:lvl w:ilvl="4" w:tplc="8C342CDA">
      <w:start w:val="1"/>
      <w:numFmt w:val="bullet"/>
      <w:lvlText w:val="o"/>
      <w:lvlJc w:val="left"/>
      <w:pPr>
        <w:ind w:left="3600" w:hanging="360"/>
      </w:pPr>
      <w:rPr>
        <w:rFonts w:hint="default" w:ascii="Courier New" w:hAnsi="Courier New"/>
      </w:rPr>
    </w:lvl>
    <w:lvl w:ilvl="5" w:tplc="F202FE68">
      <w:start w:val="1"/>
      <w:numFmt w:val="bullet"/>
      <w:lvlText w:val=""/>
      <w:lvlJc w:val="left"/>
      <w:pPr>
        <w:ind w:left="4320" w:hanging="360"/>
      </w:pPr>
      <w:rPr>
        <w:rFonts w:hint="default" w:ascii="Wingdings" w:hAnsi="Wingdings"/>
      </w:rPr>
    </w:lvl>
    <w:lvl w:ilvl="6" w:tplc="962A5122">
      <w:start w:val="1"/>
      <w:numFmt w:val="bullet"/>
      <w:lvlText w:val=""/>
      <w:lvlJc w:val="left"/>
      <w:pPr>
        <w:ind w:left="5040" w:hanging="360"/>
      </w:pPr>
      <w:rPr>
        <w:rFonts w:hint="default" w:ascii="Symbol" w:hAnsi="Symbol"/>
      </w:rPr>
    </w:lvl>
    <w:lvl w:ilvl="7" w:tplc="F2C04F66">
      <w:start w:val="1"/>
      <w:numFmt w:val="bullet"/>
      <w:lvlText w:val="o"/>
      <w:lvlJc w:val="left"/>
      <w:pPr>
        <w:ind w:left="5760" w:hanging="360"/>
      </w:pPr>
      <w:rPr>
        <w:rFonts w:hint="default" w:ascii="Courier New" w:hAnsi="Courier New"/>
      </w:rPr>
    </w:lvl>
    <w:lvl w:ilvl="8" w:tplc="937A3062">
      <w:start w:val="1"/>
      <w:numFmt w:val="bullet"/>
      <w:lvlText w:val=""/>
      <w:lvlJc w:val="left"/>
      <w:pPr>
        <w:ind w:left="6480" w:hanging="360"/>
      </w:pPr>
      <w:rPr>
        <w:rFonts w:hint="default" w:ascii="Wingdings" w:hAnsi="Wingdings"/>
      </w:rPr>
    </w:lvl>
  </w:abstractNum>
  <w:abstractNum w:abstractNumId="8" w15:restartNumberingAfterBreak="0">
    <w:nsid w:val="2BB619E6"/>
    <w:multiLevelType w:val="hybridMultilevel"/>
    <w:tmpl w:val="5F54B8A4"/>
    <w:lvl w:ilvl="0" w:tplc="08090001">
      <w:start w:val="1"/>
      <w:numFmt w:val="bullet"/>
      <w:lvlText w:val=""/>
      <w:lvlJc w:val="left"/>
      <w:pPr>
        <w:ind w:left="3240" w:hanging="360"/>
      </w:pPr>
      <w:rPr>
        <w:rFonts w:hint="default" w:ascii="Symbol" w:hAnsi="Symbol"/>
      </w:rPr>
    </w:lvl>
    <w:lvl w:ilvl="1" w:tplc="08090003" w:tentative="1">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9" w15:restartNumberingAfterBreak="0">
    <w:nsid w:val="32B51496"/>
    <w:multiLevelType w:val="hybridMultilevel"/>
    <w:tmpl w:val="08725F14"/>
    <w:lvl w:ilvl="0" w:tplc="C4602CE0">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AE44CBC"/>
    <w:multiLevelType w:val="hybridMultilevel"/>
    <w:tmpl w:val="B1520E22"/>
    <w:lvl w:ilvl="0" w:tplc="89A89A5C">
      <w:start w:val="1"/>
      <w:numFmt w:val="bullet"/>
      <w:lvlText w:val=""/>
      <w:lvlJc w:val="left"/>
      <w:pPr>
        <w:ind w:left="720" w:hanging="360"/>
      </w:pPr>
      <w:rPr>
        <w:rFonts w:hint="default" w:ascii="Symbol" w:hAnsi="Symbol"/>
      </w:rPr>
    </w:lvl>
    <w:lvl w:ilvl="1" w:tplc="3C98E7BC">
      <w:start w:val="1"/>
      <w:numFmt w:val="bullet"/>
      <w:lvlText w:val="o"/>
      <w:lvlJc w:val="left"/>
      <w:pPr>
        <w:ind w:left="1440" w:hanging="360"/>
      </w:pPr>
      <w:rPr>
        <w:rFonts w:hint="default" w:ascii="Courier New" w:hAnsi="Courier New"/>
      </w:rPr>
    </w:lvl>
    <w:lvl w:ilvl="2" w:tplc="D0EED872">
      <w:start w:val="1"/>
      <w:numFmt w:val="bullet"/>
      <w:lvlText w:val=""/>
      <w:lvlJc w:val="left"/>
      <w:pPr>
        <w:ind w:left="2160" w:hanging="360"/>
      </w:pPr>
      <w:rPr>
        <w:rFonts w:hint="default" w:ascii="Wingdings" w:hAnsi="Wingdings"/>
      </w:rPr>
    </w:lvl>
    <w:lvl w:ilvl="3" w:tplc="13A29D8C">
      <w:start w:val="1"/>
      <w:numFmt w:val="bullet"/>
      <w:lvlText w:val=""/>
      <w:lvlJc w:val="left"/>
      <w:pPr>
        <w:ind w:left="2880" w:hanging="360"/>
      </w:pPr>
      <w:rPr>
        <w:rFonts w:hint="default" w:ascii="Symbol" w:hAnsi="Symbol"/>
      </w:rPr>
    </w:lvl>
    <w:lvl w:ilvl="4" w:tplc="A25AEAEC">
      <w:start w:val="1"/>
      <w:numFmt w:val="bullet"/>
      <w:lvlText w:val="o"/>
      <w:lvlJc w:val="left"/>
      <w:pPr>
        <w:ind w:left="3600" w:hanging="360"/>
      </w:pPr>
      <w:rPr>
        <w:rFonts w:hint="default" w:ascii="Courier New" w:hAnsi="Courier New"/>
      </w:rPr>
    </w:lvl>
    <w:lvl w:ilvl="5" w:tplc="FF02824C">
      <w:start w:val="1"/>
      <w:numFmt w:val="bullet"/>
      <w:lvlText w:val=""/>
      <w:lvlJc w:val="left"/>
      <w:pPr>
        <w:ind w:left="4320" w:hanging="360"/>
      </w:pPr>
      <w:rPr>
        <w:rFonts w:hint="default" w:ascii="Wingdings" w:hAnsi="Wingdings"/>
      </w:rPr>
    </w:lvl>
    <w:lvl w:ilvl="6" w:tplc="FE92BE70">
      <w:start w:val="1"/>
      <w:numFmt w:val="bullet"/>
      <w:lvlText w:val=""/>
      <w:lvlJc w:val="left"/>
      <w:pPr>
        <w:ind w:left="5040" w:hanging="360"/>
      </w:pPr>
      <w:rPr>
        <w:rFonts w:hint="default" w:ascii="Symbol" w:hAnsi="Symbol"/>
      </w:rPr>
    </w:lvl>
    <w:lvl w:ilvl="7" w:tplc="8096763C">
      <w:start w:val="1"/>
      <w:numFmt w:val="bullet"/>
      <w:lvlText w:val="o"/>
      <w:lvlJc w:val="left"/>
      <w:pPr>
        <w:ind w:left="5760" w:hanging="360"/>
      </w:pPr>
      <w:rPr>
        <w:rFonts w:hint="default" w:ascii="Courier New" w:hAnsi="Courier New"/>
      </w:rPr>
    </w:lvl>
    <w:lvl w:ilvl="8" w:tplc="7F2C2B30">
      <w:start w:val="1"/>
      <w:numFmt w:val="bullet"/>
      <w:lvlText w:val=""/>
      <w:lvlJc w:val="left"/>
      <w:pPr>
        <w:ind w:left="6480" w:hanging="360"/>
      </w:pPr>
      <w:rPr>
        <w:rFonts w:hint="default" w:ascii="Wingdings" w:hAnsi="Wingdings"/>
      </w:rPr>
    </w:lvl>
  </w:abstractNum>
  <w:abstractNum w:abstractNumId="11" w15:restartNumberingAfterBreak="0">
    <w:nsid w:val="3D6EBF5A"/>
    <w:multiLevelType w:val="hybridMultilevel"/>
    <w:tmpl w:val="F38E1928"/>
    <w:lvl w:ilvl="0" w:tplc="86D067E6">
      <w:start w:val="1"/>
      <w:numFmt w:val="bullet"/>
      <w:lvlText w:val=""/>
      <w:lvlJc w:val="left"/>
      <w:pPr>
        <w:ind w:left="720" w:hanging="360"/>
      </w:pPr>
      <w:rPr>
        <w:rFonts w:hint="default" w:ascii="Symbol" w:hAnsi="Symbol"/>
      </w:rPr>
    </w:lvl>
    <w:lvl w:ilvl="1" w:tplc="5A863F24">
      <w:start w:val="1"/>
      <w:numFmt w:val="bullet"/>
      <w:lvlText w:val="o"/>
      <w:lvlJc w:val="left"/>
      <w:pPr>
        <w:ind w:left="1440" w:hanging="360"/>
      </w:pPr>
      <w:rPr>
        <w:rFonts w:hint="default" w:ascii="Courier New" w:hAnsi="Courier New"/>
      </w:rPr>
    </w:lvl>
    <w:lvl w:ilvl="2" w:tplc="A4CEF6C6">
      <w:start w:val="1"/>
      <w:numFmt w:val="bullet"/>
      <w:lvlText w:val=""/>
      <w:lvlJc w:val="left"/>
      <w:pPr>
        <w:ind w:left="2160" w:hanging="360"/>
      </w:pPr>
      <w:rPr>
        <w:rFonts w:hint="default" w:ascii="Wingdings" w:hAnsi="Wingdings"/>
      </w:rPr>
    </w:lvl>
    <w:lvl w:ilvl="3" w:tplc="B63E10B8">
      <w:start w:val="1"/>
      <w:numFmt w:val="bullet"/>
      <w:lvlText w:val=""/>
      <w:lvlJc w:val="left"/>
      <w:pPr>
        <w:ind w:left="2880" w:hanging="360"/>
      </w:pPr>
      <w:rPr>
        <w:rFonts w:hint="default" w:ascii="Symbol" w:hAnsi="Symbol"/>
      </w:rPr>
    </w:lvl>
    <w:lvl w:ilvl="4" w:tplc="D35AAF34">
      <w:start w:val="1"/>
      <w:numFmt w:val="bullet"/>
      <w:lvlText w:val="o"/>
      <w:lvlJc w:val="left"/>
      <w:pPr>
        <w:ind w:left="3600" w:hanging="360"/>
      </w:pPr>
      <w:rPr>
        <w:rFonts w:hint="default" w:ascii="Courier New" w:hAnsi="Courier New"/>
      </w:rPr>
    </w:lvl>
    <w:lvl w:ilvl="5" w:tplc="E2AA2AB2">
      <w:start w:val="1"/>
      <w:numFmt w:val="bullet"/>
      <w:lvlText w:val=""/>
      <w:lvlJc w:val="left"/>
      <w:pPr>
        <w:ind w:left="4320" w:hanging="360"/>
      </w:pPr>
      <w:rPr>
        <w:rFonts w:hint="default" w:ascii="Wingdings" w:hAnsi="Wingdings"/>
      </w:rPr>
    </w:lvl>
    <w:lvl w:ilvl="6" w:tplc="3AC06694">
      <w:start w:val="1"/>
      <w:numFmt w:val="bullet"/>
      <w:lvlText w:val=""/>
      <w:lvlJc w:val="left"/>
      <w:pPr>
        <w:ind w:left="5040" w:hanging="360"/>
      </w:pPr>
      <w:rPr>
        <w:rFonts w:hint="default" w:ascii="Symbol" w:hAnsi="Symbol"/>
      </w:rPr>
    </w:lvl>
    <w:lvl w:ilvl="7" w:tplc="B824AEE0">
      <w:start w:val="1"/>
      <w:numFmt w:val="bullet"/>
      <w:lvlText w:val="o"/>
      <w:lvlJc w:val="left"/>
      <w:pPr>
        <w:ind w:left="5760" w:hanging="360"/>
      </w:pPr>
      <w:rPr>
        <w:rFonts w:hint="default" w:ascii="Courier New" w:hAnsi="Courier New"/>
      </w:rPr>
    </w:lvl>
    <w:lvl w:ilvl="8" w:tplc="45C02278">
      <w:start w:val="1"/>
      <w:numFmt w:val="bullet"/>
      <w:lvlText w:val=""/>
      <w:lvlJc w:val="left"/>
      <w:pPr>
        <w:ind w:left="6480" w:hanging="360"/>
      </w:pPr>
      <w:rPr>
        <w:rFonts w:hint="default" w:ascii="Wingdings" w:hAnsi="Wingdings"/>
      </w:rPr>
    </w:lvl>
  </w:abstractNum>
  <w:abstractNum w:abstractNumId="12" w15:restartNumberingAfterBreak="0">
    <w:nsid w:val="3DEE120D"/>
    <w:multiLevelType w:val="hybridMultilevel"/>
    <w:tmpl w:val="7F30D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8EAE2B"/>
    <w:multiLevelType w:val="hybridMultilevel"/>
    <w:tmpl w:val="C916C53E"/>
    <w:lvl w:ilvl="0" w:tplc="6BFC0B78">
      <w:start w:val="1"/>
      <w:numFmt w:val="bullet"/>
      <w:lvlText w:val=""/>
      <w:lvlJc w:val="left"/>
      <w:pPr>
        <w:ind w:left="720" w:hanging="360"/>
      </w:pPr>
      <w:rPr>
        <w:rFonts w:hint="default" w:ascii="Symbol" w:hAnsi="Symbol"/>
      </w:rPr>
    </w:lvl>
    <w:lvl w:ilvl="1" w:tplc="38F6B486">
      <w:start w:val="1"/>
      <w:numFmt w:val="bullet"/>
      <w:lvlText w:val="o"/>
      <w:lvlJc w:val="left"/>
      <w:pPr>
        <w:ind w:left="1440" w:hanging="360"/>
      </w:pPr>
      <w:rPr>
        <w:rFonts w:hint="default" w:ascii="Courier New" w:hAnsi="Courier New"/>
      </w:rPr>
    </w:lvl>
    <w:lvl w:ilvl="2" w:tplc="046C151A">
      <w:start w:val="1"/>
      <w:numFmt w:val="bullet"/>
      <w:lvlText w:val=""/>
      <w:lvlJc w:val="left"/>
      <w:pPr>
        <w:ind w:left="2160" w:hanging="360"/>
      </w:pPr>
      <w:rPr>
        <w:rFonts w:hint="default" w:ascii="Wingdings" w:hAnsi="Wingdings"/>
      </w:rPr>
    </w:lvl>
    <w:lvl w:ilvl="3" w:tplc="022E12BE">
      <w:start w:val="1"/>
      <w:numFmt w:val="bullet"/>
      <w:lvlText w:val=""/>
      <w:lvlJc w:val="left"/>
      <w:pPr>
        <w:ind w:left="2880" w:hanging="360"/>
      </w:pPr>
      <w:rPr>
        <w:rFonts w:hint="default" w:ascii="Symbol" w:hAnsi="Symbol"/>
      </w:rPr>
    </w:lvl>
    <w:lvl w:ilvl="4" w:tplc="4D52B8E4">
      <w:start w:val="1"/>
      <w:numFmt w:val="bullet"/>
      <w:lvlText w:val="o"/>
      <w:lvlJc w:val="left"/>
      <w:pPr>
        <w:ind w:left="3600" w:hanging="360"/>
      </w:pPr>
      <w:rPr>
        <w:rFonts w:hint="default" w:ascii="Courier New" w:hAnsi="Courier New"/>
      </w:rPr>
    </w:lvl>
    <w:lvl w:ilvl="5" w:tplc="706A08FE">
      <w:start w:val="1"/>
      <w:numFmt w:val="bullet"/>
      <w:lvlText w:val=""/>
      <w:lvlJc w:val="left"/>
      <w:pPr>
        <w:ind w:left="4320" w:hanging="360"/>
      </w:pPr>
      <w:rPr>
        <w:rFonts w:hint="default" w:ascii="Wingdings" w:hAnsi="Wingdings"/>
      </w:rPr>
    </w:lvl>
    <w:lvl w:ilvl="6" w:tplc="398E83EC">
      <w:start w:val="1"/>
      <w:numFmt w:val="bullet"/>
      <w:lvlText w:val=""/>
      <w:lvlJc w:val="left"/>
      <w:pPr>
        <w:ind w:left="5040" w:hanging="360"/>
      </w:pPr>
      <w:rPr>
        <w:rFonts w:hint="default" w:ascii="Symbol" w:hAnsi="Symbol"/>
      </w:rPr>
    </w:lvl>
    <w:lvl w:ilvl="7" w:tplc="5BA2D7F4">
      <w:start w:val="1"/>
      <w:numFmt w:val="bullet"/>
      <w:lvlText w:val="o"/>
      <w:lvlJc w:val="left"/>
      <w:pPr>
        <w:ind w:left="5760" w:hanging="360"/>
      </w:pPr>
      <w:rPr>
        <w:rFonts w:hint="default" w:ascii="Courier New" w:hAnsi="Courier New"/>
      </w:rPr>
    </w:lvl>
    <w:lvl w:ilvl="8" w:tplc="6E9E2CD6">
      <w:start w:val="1"/>
      <w:numFmt w:val="bullet"/>
      <w:lvlText w:val=""/>
      <w:lvlJc w:val="left"/>
      <w:pPr>
        <w:ind w:left="6480" w:hanging="360"/>
      </w:pPr>
      <w:rPr>
        <w:rFonts w:hint="default" w:ascii="Wingdings" w:hAnsi="Wingdings"/>
      </w:rPr>
    </w:lvl>
  </w:abstractNum>
  <w:abstractNum w:abstractNumId="14" w15:restartNumberingAfterBreak="0">
    <w:nsid w:val="4C583FB0"/>
    <w:multiLevelType w:val="hybridMultilevel"/>
    <w:tmpl w:val="195056A6"/>
    <w:lvl w:ilvl="0" w:tplc="85AE047E">
      <w:start w:val="1"/>
      <w:numFmt w:val="bullet"/>
      <w:lvlText w:val=""/>
      <w:lvlJc w:val="left"/>
      <w:pPr>
        <w:ind w:left="720" w:hanging="360"/>
      </w:pPr>
      <w:rPr>
        <w:rFonts w:hint="default" w:ascii="Symbol" w:hAnsi="Symbol"/>
      </w:rPr>
    </w:lvl>
    <w:lvl w:ilvl="1" w:tplc="A864B4B6">
      <w:start w:val="1"/>
      <w:numFmt w:val="bullet"/>
      <w:lvlText w:val="o"/>
      <w:lvlJc w:val="left"/>
      <w:pPr>
        <w:ind w:left="1440" w:hanging="360"/>
      </w:pPr>
      <w:rPr>
        <w:rFonts w:hint="default" w:ascii="Courier New" w:hAnsi="Courier New"/>
      </w:rPr>
    </w:lvl>
    <w:lvl w:ilvl="2" w:tplc="1828161C">
      <w:start w:val="1"/>
      <w:numFmt w:val="bullet"/>
      <w:lvlText w:val=""/>
      <w:lvlJc w:val="left"/>
      <w:pPr>
        <w:ind w:left="2160" w:hanging="360"/>
      </w:pPr>
      <w:rPr>
        <w:rFonts w:hint="default" w:ascii="Wingdings" w:hAnsi="Wingdings"/>
      </w:rPr>
    </w:lvl>
    <w:lvl w:ilvl="3" w:tplc="9A4E428C">
      <w:start w:val="1"/>
      <w:numFmt w:val="bullet"/>
      <w:lvlText w:val=""/>
      <w:lvlJc w:val="left"/>
      <w:pPr>
        <w:ind w:left="2880" w:hanging="360"/>
      </w:pPr>
      <w:rPr>
        <w:rFonts w:hint="default" w:ascii="Symbol" w:hAnsi="Symbol"/>
      </w:rPr>
    </w:lvl>
    <w:lvl w:ilvl="4" w:tplc="75883C54">
      <w:start w:val="1"/>
      <w:numFmt w:val="bullet"/>
      <w:lvlText w:val="o"/>
      <w:lvlJc w:val="left"/>
      <w:pPr>
        <w:ind w:left="3600" w:hanging="360"/>
      </w:pPr>
      <w:rPr>
        <w:rFonts w:hint="default" w:ascii="Courier New" w:hAnsi="Courier New"/>
      </w:rPr>
    </w:lvl>
    <w:lvl w:ilvl="5" w:tplc="D68084F6">
      <w:start w:val="1"/>
      <w:numFmt w:val="bullet"/>
      <w:lvlText w:val=""/>
      <w:lvlJc w:val="left"/>
      <w:pPr>
        <w:ind w:left="4320" w:hanging="360"/>
      </w:pPr>
      <w:rPr>
        <w:rFonts w:hint="default" w:ascii="Wingdings" w:hAnsi="Wingdings"/>
      </w:rPr>
    </w:lvl>
    <w:lvl w:ilvl="6" w:tplc="60F04C26">
      <w:start w:val="1"/>
      <w:numFmt w:val="bullet"/>
      <w:lvlText w:val=""/>
      <w:lvlJc w:val="left"/>
      <w:pPr>
        <w:ind w:left="5040" w:hanging="360"/>
      </w:pPr>
      <w:rPr>
        <w:rFonts w:hint="default" w:ascii="Symbol" w:hAnsi="Symbol"/>
      </w:rPr>
    </w:lvl>
    <w:lvl w:ilvl="7" w:tplc="D852431E">
      <w:start w:val="1"/>
      <w:numFmt w:val="bullet"/>
      <w:lvlText w:val="o"/>
      <w:lvlJc w:val="left"/>
      <w:pPr>
        <w:ind w:left="5760" w:hanging="360"/>
      </w:pPr>
      <w:rPr>
        <w:rFonts w:hint="default" w:ascii="Courier New" w:hAnsi="Courier New"/>
      </w:rPr>
    </w:lvl>
    <w:lvl w:ilvl="8" w:tplc="2256B694">
      <w:start w:val="1"/>
      <w:numFmt w:val="bullet"/>
      <w:lvlText w:val=""/>
      <w:lvlJc w:val="left"/>
      <w:pPr>
        <w:ind w:left="6480" w:hanging="360"/>
      </w:pPr>
      <w:rPr>
        <w:rFonts w:hint="default" w:ascii="Wingdings" w:hAnsi="Wingdings"/>
      </w:rPr>
    </w:lvl>
  </w:abstractNum>
  <w:abstractNum w:abstractNumId="15" w15:restartNumberingAfterBreak="0">
    <w:nsid w:val="4CF05DED"/>
    <w:multiLevelType w:val="hybridMultilevel"/>
    <w:tmpl w:val="4D423798"/>
    <w:lvl w:ilvl="0" w:tplc="C4602CE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09C904"/>
    <w:multiLevelType w:val="hybridMultilevel"/>
    <w:tmpl w:val="385CB016"/>
    <w:lvl w:ilvl="0" w:tplc="E2AA25BC">
      <w:start w:val="1"/>
      <w:numFmt w:val="bullet"/>
      <w:lvlText w:val=""/>
      <w:lvlJc w:val="left"/>
      <w:pPr>
        <w:ind w:left="720" w:hanging="360"/>
      </w:pPr>
      <w:rPr>
        <w:rFonts w:hint="default" w:ascii="Symbol" w:hAnsi="Symbol"/>
      </w:rPr>
    </w:lvl>
    <w:lvl w:ilvl="1" w:tplc="EAC2A178">
      <w:start w:val="1"/>
      <w:numFmt w:val="bullet"/>
      <w:lvlText w:val="o"/>
      <w:lvlJc w:val="left"/>
      <w:pPr>
        <w:ind w:left="1440" w:hanging="360"/>
      </w:pPr>
      <w:rPr>
        <w:rFonts w:hint="default" w:ascii="Courier New" w:hAnsi="Courier New"/>
      </w:rPr>
    </w:lvl>
    <w:lvl w:ilvl="2" w:tplc="096271E2">
      <w:start w:val="1"/>
      <w:numFmt w:val="bullet"/>
      <w:lvlText w:val=""/>
      <w:lvlJc w:val="left"/>
      <w:pPr>
        <w:ind w:left="2160" w:hanging="360"/>
      </w:pPr>
      <w:rPr>
        <w:rFonts w:hint="default" w:ascii="Wingdings" w:hAnsi="Wingdings"/>
      </w:rPr>
    </w:lvl>
    <w:lvl w:ilvl="3" w:tplc="53AE9B32">
      <w:start w:val="1"/>
      <w:numFmt w:val="bullet"/>
      <w:lvlText w:val=""/>
      <w:lvlJc w:val="left"/>
      <w:pPr>
        <w:ind w:left="2880" w:hanging="360"/>
      </w:pPr>
      <w:rPr>
        <w:rFonts w:hint="default" w:ascii="Symbol" w:hAnsi="Symbol"/>
      </w:rPr>
    </w:lvl>
    <w:lvl w:ilvl="4" w:tplc="3C389D8C">
      <w:start w:val="1"/>
      <w:numFmt w:val="bullet"/>
      <w:lvlText w:val="o"/>
      <w:lvlJc w:val="left"/>
      <w:pPr>
        <w:ind w:left="3600" w:hanging="360"/>
      </w:pPr>
      <w:rPr>
        <w:rFonts w:hint="default" w:ascii="Courier New" w:hAnsi="Courier New"/>
      </w:rPr>
    </w:lvl>
    <w:lvl w:ilvl="5" w:tplc="A2DC4F9C">
      <w:start w:val="1"/>
      <w:numFmt w:val="bullet"/>
      <w:lvlText w:val=""/>
      <w:lvlJc w:val="left"/>
      <w:pPr>
        <w:ind w:left="4320" w:hanging="360"/>
      </w:pPr>
      <w:rPr>
        <w:rFonts w:hint="default" w:ascii="Wingdings" w:hAnsi="Wingdings"/>
      </w:rPr>
    </w:lvl>
    <w:lvl w:ilvl="6" w:tplc="61D0D0AC">
      <w:start w:val="1"/>
      <w:numFmt w:val="bullet"/>
      <w:lvlText w:val=""/>
      <w:lvlJc w:val="left"/>
      <w:pPr>
        <w:ind w:left="5040" w:hanging="360"/>
      </w:pPr>
      <w:rPr>
        <w:rFonts w:hint="default" w:ascii="Symbol" w:hAnsi="Symbol"/>
      </w:rPr>
    </w:lvl>
    <w:lvl w:ilvl="7" w:tplc="075A5AF6">
      <w:start w:val="1"/>
      <w:numFmt w:val="bullet"/>
      <w:lvlText w:val="o"/>
      <w:lvlJc w:val="left"/>
      <w:pPr>
        <w:ind w:left="5760" w:hanging="360"/>
      </w:pPr>
      <w:rPr>
        <w:rFonts w:hint="default" w:ascii="Courier New" w:hAnsi="Courier New"/>
      </w:rPr>
    </w:lvl>
    <w:lvl w:ilvl="8" w:tplc="E568537A">
      <w:start w:val="1"/>
      <w:numFmt w:val="bullet"/>
      <w:lvlText w:val=""/>
      <w:lvlJc w:val="left"/>
      <w:pPr>
        <w:ind w:left="6480" w:hanging="360"/>
      </w:pPr>
      <w:rPr>
        <w:rFonts w:hint="default" w:ascii="Wingdings" w:hAnsi="Wingdings"/>
      </w:rPr>
    </w:lvl>
  </w:abstractNum>
  <w:abstractNum w:abstractNumId="17" w15:restartNumberingAfterBreak="0">
    <w:nsid w:val="55CB275A"/>
    <w:multiLevelType w:val="hybridMultilevel"/>
    <w:tmpl w:val="A6A20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4F8499C"/>
    <w:multiLevelType w:val="hybridMultilevel"/>
    <w:tmpl w:val="4350A3A6"/>
    <w:lvl w:ilvl="0" w:tplc="C4602CE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125FC2"/>
    <w:multiLevelType w:val="hybridMultilevel"/>
    <w:tmpl w:val="778E1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62283B"/>
    <w:multiLevelType w:val="hybridMultilevel"/>
    <w:tmpl w:val="0FC2C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E10AE9"/>
    <w:multiLevelType w:val="hybridMultilevel"/>
    <w:tmpl w:val="02DAE5AE"/>
    <w:lvl w:ilvl="0" w:tplc="C4602CE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115ADF"/>
    <w:multiLevelType w:val="hybridMultilevel"/>
    <w:tmpl w:val="C9A69AA4"/>
    <w:lvl w:ilvl="0" w:tplc="C4602CE0">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840924840">
    <w:abstractNumId w:val="17"/>
  </w:num>
  <w:num w:numId="2" w16cid:durableId="686102786">
    <w:abstractNumId w:val="21"/>
  </w:num>
  <w:num w:numId="3" w16cid:durableId="2032879365">
    <w:abstractNumId w:val="22"/>
  </w:num>
  <w:num w:numId="4" w16cid:durableId="373651735">
    <w:abstractNumId w:val="3"/>
  </w:num>
  <w:num w:numId="5" w16cid:durableId="1908106202">
    <w:abstractNumId w:val="5"/>
  </w:num>
  <w:num w:numId="6" w16cid:durableId="1350181126">
    <w:abstractNumId w:val="9"/>
  </w:num>
  <w:num w:numId="7" w16cid:durableId="811557987">
    <w:abstractNumId w:val="18"/>
  </w:num>
  <w:num w:numId="8" w16cid:durableId="1344235803">
    <w:abstractNumId w:val="15"/>
  </w:num>
  <w:num w:numId="9" w16cid:durableId="688139399">
    <w:abstractNumId w:val="20"/>
  </w:num>
  <w:num w:numId="10" w16cid:durableId="752747921">
    <w:abstractNumId w:val="8"/>
  </w:num>
  <w:num w:numId="11" w16cid:durableId="922026808">
    <w:abstractNumId w:val="11"/>
  </w:num>
  <w:num w:numId="12" w16cid:durableId="1026176005">
    <w:abstractNumId w:val="14"/>
  </w:num>
  <w:num w:numId="13" w16cid:durableId="2053377835">
    <w:abstractNumId w:val="2"/>
  </w:num>
  <w:num w:numId="14" w16cid:durableId="725111055">
    <w:abstractNumId w:val="7"/>
  </w:num>
  <w:num w:numId="15" w16cid:durableId="1087264481">
    <w:abstractNumId w:val="13"/>
  </w:num>
  <w:num w:numId="16" w16cid:durableId="766655901">
    <w:abstractNumId w:val="16"/>
  </w:num>
  <w:num w:numId="17" w16cid:durableId="818615486">
    <w:abstractNumId w:val="4"/>
  </w:num>
  <w:num w:numId="18" w16cid:durableId="489054005">
    <w:abstractNumId w:val="6"/>
  </w:num>
  <w:num w:numId="19" w16cid:durableId="2040084596">
    <w:abstractNumId w:val="19"/>
  </w:num>
  <w:num w:numId="20" w16cid:durableId="1686204865">
    <w:abstractNumId w:val="10"/>
  </w:num>
  <w:num w:numId="21" w16cid:durableId="134103589">
    <w:abstractNumId w:val="12"/>
  </w:num>
  <w:num w:numId="22" w16cid:durableId="28722907">
    <w:abstractNumId w:val="0"/>
  </w:num>
  <w:num w:numId="23" w16cid:durableId="93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1C"/>
    <w:rsid w:val="00000604"/>
    <w:rsid w:val="000703ED"/>
    <w:rsid w:val="001110D3"/>
    <w:rsid w:val="001648BC"/>
    <w:rsid w:val="0019053F"/>
    <w:rsid w:val="001E2F2A"/>
    <w:rsid w:val="0025012D"/>
    <w:rsid w:val="0035671E"/>
    <w:rsid w:val="003A5854"/>
    <w:rsid w:val="003C1FAF"/>
    <w:rsid w:val="003C6A38"/>
    <w:rsid w:val="004B7081"/>
    <w:rsid w:val="005225FE"/>
    <w:rsid w:val="005D3EB3"/>
    <w:rsid w:val="0061034A"/>
    <w:rsid w:val="0075790B"/>
    <w:rsid w:val="0079053C"/>
    <w:rsid w:val="007C76FF"/>
    <w:rsid w:val="007F52F3"/>
    <w:rsid w:val="007F5CD6"/>
    <w:rsid w:val="00821740"/>
    <w:rsid w:val="008328C2"/>
    <w:rsid w:val="008502CA"/>
    <w:rsid w:val="00860572"/>
    <w:rsid w:val="00861E0B"/>
    <w:rsid w:val="00890B03"/>
    <w:rsid w:val="008A3FAC"/>
    <w:rsid w:val="00905446"/>
    <w:rsid w:val="0092391C"/>
    <w:rsid w:val="0099572E"/>
    <w:rsid w:val="00997243"/>
    <w:rsid w:val="00A366F3"/>
    <w:rsid w:val="00A47891"/>
    <w:rsid w:val="00AB4E4A"/>
    <w:rsid w:val="00B4155E"/>
    <w:rsid w:val="00BC05B1"/>
    <w:rsid w:val="00BC64D4"/>
    <w:rsid w:val="00BE5534"/>
    <w:rsid w:val="00BF0EC9"/>
    <w:rsid w:val="00BF448E"/>
    <w:rsid w:val="00C223D7"/>
    <w:rsid w:val="00C72637"/>
    <w:rsid w:val="00CA5768"/>
    <w:rsid w:val="00D95600"/>
    <w:rsid w:val="00E95823"/>
    <w:rsid w:val="00F01111"/>
    <w:rsid w:val="00F34D9E"/>
    <w:rsid w:val="1D82A4FE"/>
    <w:rsid w:val="233DDE36"/>
    <w:rsid w:val="3F36452C"/>
    <w:rsid w:val="4145CC01"/>
    <w:rsid w:val="54A6F160"/>
    <w:rsid w:val="57379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EAAC"/>
  <w15:chartTrackingRefBased/>
  <w15:docId w15:val="{BF2FE969-5DA6-4E4F-B002-6110FB70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92391C"/>
    <w:pPr>
      <w:ind w:left="720"/>
      <w:contextualSpacing/>
    </w:pPr>
  </w:style>
  <w:style w:type="table" w:styleId="TableGrid">
    <w:name w:val="Table Grid"/>
    <w:basedOn w:val="TableNormal"/>
    <w:uiPriority w:val="59"/>
    <w:rsid w:val="001648BC"/>
    <w:pPr>
      <w:widowControl w:val="0"/>
      <w:autoSpaceDE w:val="0"/>
      <w:autoSpaceDN w:val="0"/>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uiPriority w:val="1"/>
    <w:qFormat/>
    <w:rsid w:val="00C223D7"/>
    <w:pPr>
      <w:widowControl w:val="0"/>
      <w:autoSpaceDE w:val="0"/>
      <w:autoSpaceDN w:val="0"/>
      <w:spacing w:after="0" w:line="240" w:lineRule="auto"/>
    </w:pPr>
    <w:rPr>
      <w:rFonts w:ascii="Arial MT" w:hAnsi="Arial MT" w:eastAsia="Arial MT" w:cs="Arial MT"/>
      <w:sz w:val="24"/>
      <w:szCs w:val="24"/>
      <w:lang w:val="en-US"/>
    </w:rPr>
  </w:style>
  <w:style w:type="character" w:styleId="BodyTextChar" w:customStyle="1">
    <w:name w:val="Body Text Char"/>
    <w:basedOn w:val="DefaultParagraphFont"/>
    <w:link w:val="BodyText"/>
    <w:uiPriority w:val="1"/>
    <w:rsid w:val="00C223D7"/>
    <w:rPr>
      <w:rFonts w:ascii="Arial MT" w:hAnsi="Arial MT" w:eastAsia="Arial MT" w:cs="Arial MT"/>
      <w:sz w:val="24"/>
      <w:szCs w:val="24"/>
      <w:lang w:val="en-US"/>
    </w:rPr>
  </w:style>
  <w:style w:type="table" w:styleId="TableGridLight">
    <w:name w:val="Grid Table Light"/>
    <w:basedOn w:val="TableNormal"/>
    <w:uiPriority w:val="40"/>
    <w:rsid w:val="007C76F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D92408A1D314097F92D375DB08B23" ma:contentTypeVersion="19" ma:contentTypeDescription="Create a new document." ma:contentTypeScope="" ma:versionID="0f02f136d9d33ad5c34fd440ff2b9687">
  <xsd:schema xmlns:xsd="http://www.w3.org/2001/XMLSchema" xmlns:xs="http://www.w3.org/2001/XMLSchema" xmlns:p="http://schemas.microsoft.com/office/2006/metadata/properties" xmlns:ns2="1220d03a-e046-45b0-94e1-3027bc064913" xmlns:ns3="38ed65b6-39fa-4fc7-9f50-2a2a64e4cfb8" xmlns:ns4="4fab4d3a-19d0-4a1f-a028-52ccb0894582" targetNamespace="http://schemas.microsoft.com/office/2006/metadata/properties" ma:root="true" ma:fieldsID="30365f7ecc9d114e25255684747e6398" ns2:_="" ns3:_="" ns4:_="">
    <xsd:import namespace="1220d03a-e046-45b0-94e1-3027bc064913"/>
    <xsd:import namespace="38ed65b6-39fa-4fc7-9f50-2a2a64e4cfb8"/>
    <xsd:import namespace="4fab4d3a-19d0-4a1f-a028-52ccb089458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03a-e046-45b0-94e1-3027bc064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d65b6-39fa-4fc7-9f50-2a2a64e4cf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40b07a-9e05-4ae7-81f2-693acf16aca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b4d3a-19d0-4a1f-a028-52ccb08945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dbb071-2198-46d9-aa23-473b002e85b4}" ma:internalName="TaxCatchAll" ma:showField="CatchAllData" ma:web="4fab4d3a-19d0-4a1f-a028-52ccb089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b4d3a-19d0-4a1f-a028-52ccb0894582" xsi:nil="true"/>
    <lcf76f155ced4ddcb4097134ff3c332f xmlns="38ed65b6-39fa-4fc7-9f50-2a2a64e4cf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91D28-8C61-4B0F-B267-6AC6878A085D}"/>
</file>

<file path=customXml/itemProps2.xml><?xml version="1.0" encoding="utf-8"?>
<ds:datastoreItem xmlns:ds="http://schemas.openxmlformats.org/officeDocument/2006/customXml" ds:itemID="{5801D84C-7E42-42E5-9BBA-9D159B4212E4}">
  <ds:schemaRefs>
    <ds:schemaRef ds:uri="http://schemas.microsoft.com/sharepoint/v3/contenttype/forms"/>
  </ds:schemaRefs>
</ds:datastoreItem>
</file>

<file path=customXml/itemProps3.xml><?xml version="1.0" encoding="utf-8"?>
<ds:datastoreItem xmlns:ds="http://schemas.openxmlformats.org/officeDocument/2006/customXml" ds:itemID="{50EA4604-3AAE-4837-814F-A0B144EFBEBF}">
  <ds:schemaRefs>
    <ds:schemaRef ds:uri="http://schemas.microsoft.com/office/2006/metadata/properties"/>
    <ds:schemaRef ds:uri="http://schemas.microsoft.com/office/infopath/2007/PartnerControls"/>
    <ds:schemaRef ds:uri="4fab4d3a-19d0-4a1f-a028-52ccb0894582"/>
    <ds:schemaRef ds:uri="3c567286-23be-4d0f-96ad-0c2f082e21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Richardson</dc:creator>
  <keywords/>
  <dc:description/>
  <lastModifiedBy>Vanessa Lynch</lastModifiedBy>
  <revision>4</revision>
  <dcterms:created xsi:type="dcterms:W3CDTF">2026-05-11T12:30:00.0000000Z</dcterms:created>
  <dcterms:modified xsi:type="dcterms:W3CDTF">2026-05-13T12:59:20.8435869Z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0x0101007AFD92408A1D314097F92D375DB08B23</vt:lpwstr>
  </property>
  <property fmtid="{D5CDD505-2E9C-101B-9397-08002B2CF9AE}" pid="3" name="MediaServiceImageTags">
    <vt:lpwstr/>
  </property>
</Properties>
</file>