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E3D0" w14:textId="16376411" w:rsidR="00E87290" w:rsidRDefault="009F4EC2" w:rsidP="00DE10DD">
      <w:pPr>
        <w:pStyle w:val="Default"/>
        <w:jc w:val="center"/>
        <w:rPr>
          <w:b/>
          <w:bCs/>
          <w:color w:val="auto"/>
          <w:sz w:val="32"/>
          <w:szCs w:val="32"/>
          <w:u w:val="single"/>
        </w:rPr>
      </w:pPr>
      <w:r>
        <w:rPr>
          <w:noProof/>
        </w:rPr>
        <w:drawing>
          <wp:anchor distT="0" distB="0" distL="114300" distR="114300" simplePos="0" relativeHeight="251668480" behindDoc="0" locked="0" layoutInCell="1" allowOverlap="1" wp14:anchorId="02538371" wp14:editId="152699C7">
            <wp:simplePos x="0" y="0"/>
            <wp:positionH relativeFrom="margin">
              <wp:posOffset>4279900</wp:posOffset>
            </wp:positionH>
            <wp:positionV relativeFrom="paragraph">
              <wp:posOffset>-304800</wp:posOffset>
            </wp:positionV>
            <wp:extent cx="1405412" cy="730250"/>
            <wp:effectExtent l="0" t="0" r="444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7734" cy="731456"/>
                    </a:xfrm>
                    <a:prstGeom prst="rect">
                      <a:avLst/>
                    </a:prstGeom>
                    <a:noFill/>
                    <a:ln>
                      <a:noFill/>
                    </a:ln>
                  </pic:spPr>
                </pic:pic>
              </a:graphicData>
            </a:graphic>
            <wp14:sizeRelH relativeFrom="page">
              <wp14:pctWidth>0</wp14:pctWidth>
            </wp14:sizeRelH>
            <wp14:sizeRelV relativeFrom="page">
              <wp14:pctHeight>0</wp14:pctHeight>
            </wp14:sizeRelV>
          </wp:anchor>
        </w:drawing>
      </w:r>
      <w:r w:rsidR="00110C9C">
        <w:rPr>
          <w:noProof/>
        </w:rPr>
        <w:drawing>
          <wp:anchor distT="0" distB="0" distL="114300" distR="114300" simplePos="0" relativeHeight="251666432" behindDoc="0" locked="0" layoutInCell="1" allowOverlap="1" wp14:anchorId="69C45A90" wp14:editId="04E63645">
            <wp:simplePos x="0" y="0"/>
            <wp:positionH relativeFrom="margin">
              <wp:posOffset>0</wp:posOffset>
            </wp:positionH>
            <wp:positionV relativeFrom="paragraph">
              <wp:posOffset>-304800</wp:posOffset>
            </wp:positionV>
            <wp:extent cx="1301750" cy="7810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776" t="18489" r="9482" b="17343"/>
                    <a:stretch/>
                  </pic:blipFill>
                  <pic:spPr bwMode="auto">
                    <a:xfrm>
                      <a:off x="0" y="0"/>
                      <a:ext cx="1301750" cy="7810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2D84B62" w14:textId="7053557D" w:rsidR="00D67F10" w:rsidRPr="00B9448F" w:rsidRDefault="009F01ED" w:rsidP="00110C9C">
      <w:pPr>
        <w:pStyle w:val="Default"/>
        <w:jc w:val="center"/>
        <w:rPr>
          <w:b/>
          <w:bCs/>
          <w:color w:val="auto"/>
          <w:sz w:val="28"/>
          <w:szCs w:val="28"/>
          <w:u w:val="single"/>
        </w:rPr>
      </w:pPr>
      <w:r w:rsidRPr="00B9448F">
        <w:rPr>
          <w:b/>
          <w:bCs/>
          <w:color w:val="auto"/>
          <w:sz w:val="28"/>
          <w:szCs w:val="28"/>
          <w:u w:val="single"/>
        </w:rPr>
        <w:t>Building Life Chances</w:t>
      </w:r>
      <w:r w:rsidR="00AE5D48" w:rsidRPr="00B9448F">
        <w:rPr>
          <w:b/>
          <w:bCs/>
          <w:color w:val="auto"/>
          <w:sz w:val="28"/>
          <w:szCs w:val="28"/>
          <w:u w:val="single"/>
        </w:rPr>
        <w:t>:</w:t>
      </w:r>
    </w:p>
    <w:p w14:paraId="7DF8FDD6" w14:textId="77777777" w:rsidR="00110C9C" w:rsidRPr="00B9448F" w:rsidRDefault="00110C9C" w:rsidP="00202D8E">
      <w:pPr>
        <w:pStyle w:val="Default"/>
        <w:jc w:val="center"/>
        <w:rPr>
          <w:b/>
          <w:bCs/>
          <w:color w:val="auto"/>
          <w:sz w:val="28"/>
          <w:szCs w:val="28"/>
          <w:u w:val="single"/>
        </w:rPr>
      </w:pPr>
    </w:p>
    <w:p w14:paraId="77182A65" w14:textId="217E51AF" w:rsidR="009B77BF" w:rsidRPr="00B9448F" w:rsidRDefault="00A62811" w:rsidP="00202D8E">
      <w:pPr>
        <w:pStyle w:val="Default"/>
        <w:jc w:val="center"/>
        <w:rPr>
          <w:b/>
          <w:bCs/>
          <w:color w:val="auto"/>
          <w:sz w:val="28"/>
          <w:szCs w:val="28"/>
          <w:u w:val="single"/>
        </w:rPr>
      </w:pPr>
      <w:r w:rsidRPr="00B9448F">
        <w:rPr>
          <w:b/>
          <w:bCs/>
          <w:color w:val="auto"/>
          <w:sz w:val="28"/>
          <w:szCs w:val="28"/>
          <w:u w:val="single"/>
        </w:rPr>
        <w:t xml:space="preserve">Application Guidelines for </w:t>
      </w:r>
      <w:r w:rsidR="009B244F" w:rsidRPr="00B9448F">
        <w:rPr>
          <w:b/>
          <w:bCs/>
          <w:color w:val="auto"/>
          <w:sz w:val="28"/>
          <w:szCs w:val="28"/>
          <w:u w:val="single"/>
        </w:rPr>
        <w:t xml:space="preserve">Early Years </w:t>
      </w:r>
      <w:r w:rsidR="009E5AD5" w:rsidRPr="00B9448F">
        <w:rPr>
          <w:b/>
          <w:bCs/>
          <w:color w:val="auto"/>
          <w:sz w:val="28"/>
          <w:szCs w:val="28"/>
          <w:u w:val="single"/>
        </w:rPr>
        <w:t xml:space="preserve">Small </w:t>
      </w:r>
      <w:r w:rsidR="00DE4A6D" w:rsidRPr="00B9448F">
        <w:rPr>
          <w:b/>
          <w:bCs/>
          <w:color w:val="auto"/>
          <w:sz w:val="28"/>
          <w:szCs w:val="28"/>
          <w:u w:val="single"/>
        </w:rPr>
        <w:t>G</w:t>
      </w:r>
      <w:r w:rsidR="009F01ED" w:rsidRPr="00B9448F">
        <w:rPr>
          <w:b/>
          <w:bCs/>
          <w:color w:val="auto"/>
          <w:sz w:val="28"/>
          <w:szCs w:val="28"/>
          <w:u w:val="single"/>
        </w:rPr>
        <w:t>rant</w:t>
      </w:r>
      <w:r w:rsidR="009E5AD5" w:rsidRPr="00B9448F">
        <w:rPr>
          <w:b/>
          <w:bCs/>
          <w:color w:val="auto"/>
          <w:sz w:val="28"/>
          <w:szCs w:val="28"/>
          <w:u w:val="single"/>
        </w:rPr>
        <w:t>s</w:t>
      </w:r>
      <w:r w:rsidR="00B9448F">
        <w:rPr>
          <w:b/>
          <w:bCs/>
          <w:color w:val="auto"/>
          <w:sz w:val="28"/>
          <w:szCs w:val="28"/>
          <w:u w:val="single"/>
        </w:rPr>
        <w:t xml:space="preserve"> Fund</w:t>
      </w:r>
    </w:p>
    <w:p w14:paraId="61A6CCE7" w14:textId="32CAD1D8" w:rsidR="00840C27" w:rsidRDefault="00840C27" w:rsidP="00A7347B">
      <w:pPr>
        <w:pStyle w:val="Default"/>
        <w:rPr>
          <w:b/>
          <w:bCs/>
          <w:color w:val="auto"/>
          <w:u w:val="single"/>
        </w:rPr>
      </w:pPr>
    </w:p>
    <w:p w14:paraId="45BF8EAE" w14:textId="552C091F" w:rsidR="00A7347B" w:rsidRPr="00B9448F" w:rsidRDefault="00532654" w:rsidP="00A7347B">
      <w:pPr>
        <w:pStyle w:val="Default"/>
        <w:rPr>
          <w:b/>
          <w:bCs/>
          <w:color w:val="auto"/>
          <w:u w:val="single"/>
        </w:rPr>
      </w:pPr>
      <w:r w:rsidRPr="00B9448F">
        <w:rPr>
          <w:b/>
          <w:bCs/>
          <w:color w:val="auto"/>
          <w:u w:val="single"/>
        </w:rPr>
        <w:t>Introduction</w:t>
      </w:r>
      <w:r w:rsidR="00EB0826" w:rsidRPr="00B9448F">
        <w:rPr>
          <w:b/>
          <w:bCs/>
          <w:color w:val="auto"/>
          <w:u w:val="single"/>
        </w:rPr>
        <w:t xml:space="preserve"> to </w:t>
      </w:r>
      <w:r w:rsidR="00A7347B" w:rsidRPr="00B9448F">
        <w:rPr>
          <w:b/>
          <w:bCs/>
          <w:color w:val="auto"/>
          <w:u w:val="single"/>
        </w:rPr>
        <w:t>Building Life Chances</w:t>
      </w:r>
      <w:r w:rsidR="00AB383B" w:rsidRPr="00B9448F">
        <w:rPr>
          <w:b/>
          <w:bCs/>
          <w:color w:val="auto"/>
          <w:u w:val="single"/>
        </w:rPr>
        <w:t xml:space="preserve"> </w:t>
      </w:r>
      <w:r w:rsidR="004A2F20" w:rsidRPr="00B9448F">
        <w:rPr>
          <w:b/>
          <w:bCs/>
          <w:color w:val="auto"/>
          <w:u w:val="single"/>
        </w:rPr>
        <w:t>P</w:t>
      </w:r>
      <w:r w:rsidR="00EB0826" w:rsidRPr="00B9448F">
        <w:rPr>
          <w:b/>
          <w:bCs/>
          <w:color w:val="auto"/>
          <w:u w:val="single"/>
        </w:rPr>
        <w:t xml:space="preserve">rogramme </w:t>
      </w:r>
    </w:p>
    <w:p w14:paraId="60D1946F" w14:textId="18334513" w:rsidR="00A7347B" w:rsidRPr="00B9448F" w:rsidRDefault="00A7347B" w:rsidP="00A7347B">
      <w:pPr>
        <w:pStyle w:val="Default"/>
        <w:rPr>
          <w:b/>
          <w:bCs/>
          <w:color w:val="auto"/>
        </w:rPr>
      </w:pPr>
    </w:p>
    <w:p w14:paraId="0E06E556" w14:textId="4A4F860A" w:rsidR="00EB0826" w:rsidRPr="00B9448F" w:rsidRDefault="00EB0826" w:rsidP="00E57E44">
      <w:pPr>
        <w:spacing w:line="276" w:lineRule="auto"/>
        <w:jc w:val="both"/>
        <w:rPr>
          <w:sz w:val="24"/>
          <w:szCs w:val="24"/>
        </w:rPr>
      </w:pPr>
      <w:r w:rsidRPr="00B9448F">
        <w:rPr>
          <w:sz w:val="24"/>
          <w:szCs w:val="24"/>
        </w:rPr>
        <w:t xml:space="preserve">The Building Life Chances programme is a multi-agency programme addressing the impact of Covid-19 on those Hertfordshire residents already vulnerable, whose life chances have worsened during the pandemic. </w:t>
      </w:r>
    </w:p>
    <w:p w14:paraId="02A7B687" w14:textId="39462B4E" w:rsidR="003702ED" w:rsidRPr="00B9448F" w:rsidRDefault="003702ED" w:rsidP="00E57E44">
      <w:pPr>
        <w:spacing w:line="276" w:lineRule="auto"/>
        <w:jc w:val="both"/>
        <w:rPr>
          <w:sz w:val="24"/>
          <w:szCs w:val="24"/>
        </w:rPr>
      </w:pPr>
      <w:r w:rsidRPr="00B9448F">
        <w:rPr>
          <w:sz w:val="24"/>
          <w:szCs w:val="24"/>
        </w:rPr>
        <w:t>The key themes for this programme were identified based on national and local evidence as well as discussions with partners, which identified the following priority areas to address pressing inequalities resulting from Covid-19:</w:t>
      </w:r>
    </w:p>
    <w:p w14:paraId="53F825BA" w14:textId="15BCD6FB" w:rsidR="00503E17" w:rsidRPr="00B9448F" w:rsidRDefault="00B722C1" w:rsidP="00E57E44">
      <w:pPr>
        <w:pStyle w:val="ListParagraph"/>
        <w:numPr>
          <w:ilvl w:val="0"/>
          <w:numId w:val="18"/>
        </w:numPr>
        <w:spacing w:line="276" w:lineRule="auto"/>
        <w:jc w:val="both"/>
        <w:rPr>
          <w:sz w:val="24"/>
          <w:szCs w:val="24"/>
        </w:rPr>
      </w:pPr>
      <w:r w:rsidRPr="00B9448F">
        <w:rPr>
          <w:sz w:val="24"/>
          <w:szCs w:val="24"/>
        </w:rPr>
        <w:t>A</w:t>
      </w:r>
      <w:r w:rsidR="00503E17" w:rsidRPr="00B9448F">
        <w:rPr>
          <w:sz w:val="24"/>
          <w:szCs w:val="24"/>
        </w:rPr>
        <w:t xml:space="preserve"> good start in life </w:t>
      </w:r>
    </w:p>
    <w:p w14:paraId="257E6BEC" w14:textId="4B967D2D" w:rsidR="00503E17" w:rsidRPr="00B9448F" w:rsidRDefault="00503E17" w:rsidP="00E57E44">
      <w:pPr>
        <w:pStyle w:val="ListParagraph"/>
        <w:numPr>
          <w:ilvl w:val="0"/>
          <w:numId w:val="18"/>
        </w:numPr>
        <w:spacing w:line="276" w:lineRule="auto"/>
        <w:jc w:val="both"/>
        <w:rPr>
          <w:sz w:val="24"/>
          <w:szCs w:val="24"/>
        </w:rPr>
      </w:pPr>
      <w:r w:rsidRPr="00B9448F">
        <w:rPr>
          <w:sz w:val="24"/>
          <w:szCs w:val="24"/>
        </w:rPr>
        <w:t xml:space="preserve">Education and skills </w:t>
      </w:r>
    </w:p>
    <w:p w14:paraId="674CFE7D" w14:textId="6487C21D" w:rsidR="00503E17" w:rsidRPr="00B9448F" w:rsidRDefault="00503E17" w:rsidP="00E57E44">
      <w:pPr>
        <w:pStyle w:val="ListParagraph"/>
        <w:numPr>
          <w:ilvl w:val="0"/>
          <w:numId w:val="18"/>
        </w:numPr>
        <w:spacing w:line="276" w:lineRule="auto"/>
        <w:jc w:val="both"/>
        <w:rPr>
          <w:sz w:val="24"/>
          <w:szCs w:val="24"/>
        </w:rPr>
      </w:pPr>
      <w:r w:rsidRPr="00B9448F">
        <w:rPr>
          <w:sz w:val="24"/>
          <w:szCs w:val="24"/>
        </w:rPr>
        <w:t xml:space="preserve">Food insecurity </w:t>
      </w:r>
    </w:p>
    <w:p w14:paraId="472EBCC9" w14:textId="72885009" w:rsidR="00503E17" w:rsidRPr="00B9448F" w:rsidRDefault="009361CE" w:rsidP="00E57E44">
      <w:pPr>
        <w:pStyle w:val="ListParagraph"/>
        <w:numPr>
          <w:ilvl w:val="0"/>
          <w:numId w:val="18"/>
        </w:numPr>
        <w:spacing w:line="276" w:lineRule="auto"/>
        <w:jc w:val="both"/>
        <w:rPr>
          <w:sz w:val="24"/>
          <w:szCs w:val="24"/>
        </w:rPr>
      </w:pPr>
      <w:r w:rsidRPr="00B9448F">
        <w:rPr>
          <w:sz w:val="24"/>
          <w:szCs w:val="24"/>
        </w:rPr>
        <w:t>Health inequalities</w:t>
      </w:r>
    </w:p>
    <w:p w14:paraId="72736533" w14:textId="096AD5E4" w:rsidR="009361CE" w:rsidRPr="00B9448F" w:rsidRDefault="009361CE" w:rsidP="00E57E44">
      <w:pPr>
        <w:pStyle w:val="ListParagraph"/>
        <w:numPr>
          <w:ilvl w:val="0"/>
          <w:numId w:val="18"/>
        </w:numPr>
        <w:spacing w:line="276" w:lineRule="auto"/>
        <w:jc w:val="both"/>
        <w:rPr>
          <w:sz w:val="24"/>
          <w:szCs w:val="24"/>
        </w:rPr>
      </w:pPr>
      <w:r w:rsidRPr="00B9448F">
        <w:rPr>
          <w:sz w:val="24"/>
          <w:szCs w:val="24"/>
        </w:rPr>
        <w:t xml:space="preserve">Financial and other support (including crisis </w:t>
      </w:r>
      <w:r w:rsidR="002229CD" w:rsidRPr="00B9448F">
        <w:rPr>
          <w:sz w:val="24"/>
          <w:szCs w:val="24"/>
        </w:rPr>
        <w:t>support)</w:t>
      </w:r>
    </w:p>
    <w:p w14:paraId="257BFD75" w14:textId="089014BB" w:rsidR="00A7347B" w:rsidRPr="00B9448F" w:rsidRDefault="000651D9" w:rsidP="00E57E44">
      <w:pPr>
        <w:pStyle w:val="ListParagraph"/>
        <w:numPr>
          <w:ilvl w:val="0"/>
          <w:numId w:val="18"/>
        </w:numPr>
        <w:spacing w:line="276" w:lineRule="auto"/>
        <w:jc w:val="both"/>
        <w:rPr>
          <w:sz w:val="24"/>
          <w:szCs w:val="24"/>
        </w:rPr>
      </w:pPr>
      <w:r w:rsidRPr="00B9448F">
        <w:rPr>
          <w:sz w:val="24"/>
          <w:szCs w:val="24"/>
        </w:rPr>
        <w:t xml:space="preserve">Addressing inequalities </w:t>
      </w:r>
    </w:p>
    <w:p w14:paraId="3E84BC89" w14:textId="61FABAED" w:rsidR="00F75BC2" w:rsidRPr="00B9448F" w:rsidRDefault="00B722C1" w:rsidP="00E57E44">
      <w:pPr>
        <w:spacing w:line="276" w:lineRule="auto"/>
        <w:jc w:val="both"/>
        <w:rPr>
          <w:sz w:val="24"/>
          <w:szCs w:val="24"/>
        </w:rPr>
      </w:pPr>
      <w:r w:rsidRPr="00B9448F">
        <w:rPr>
          <w:sz w:val="24"/>
          <w:szCs w:val="24"/>
        </w:rPr>
        <w:t>Projects have been developed around these themes, including</w:t>
      </w:r>
      <w:r w:rsidR="00A364DA" w:rsidRPr="00B9448F">
        <w:rPr>
          <w:sz w:val="24"/>
          <w:szCs w:val="24"/>
        </w:rPr>
        <w:t xml:space="preserve"> the</w:t>
      </w:r>
      <w:r w:rsidRPr="00B9448F">
        <w:rPr>
          <w:sz w:val="24"/>
          <w:szCs w:val="24"/>
        </w:rPr>
        <w:t xml:space="preserve"> </w:t>
      </w:r>
      <w:r w:rsidR="00F900E7" w:rsidRPr="00B9448F">
        <w:rPr>
          <w:sz w:val="24"/>
          <w:szCs w:val="24"/>
        </w:rPr>
        <w:t xml:space="preserve">Early Years Small Grants </w:t>
      </w:r>
      <w:r w:rsidR="00B9448F">
        <w:rPr>
          <w:sz w:val="24"/>
          <w:szCs w:val="24"/>
        </w:rPr>
        <w:t>Fund</w:t>
      </w:r>
      <w:r w:rsidR="00F900E7" w:rsidRPr="00B9448F">
        <w:rPr>
          <w:sz w:val="24"/>
          <w:szCs w:val="24"/>
        </w:rPr>
        <w:t xml:space="preserve"> </w:t>
      </w:r>
      <w:r w:rsidR="00A364DA" w:rsidRPr="00B9448F">
        <w:rPr>
          <w:sz w:val="24"/>
          <w:szCs w:val="24"/>
        </w:rPr>
        <w:t xml:space="preserve">that falls within the Building Life Chances </w:t>
      </w:r>
      <w:r w:rsidR="00EA1D67" w:rsidRPr="00B9448F">
        <w:rPr>
          <w:sz w:val="24"/>
          <w:szCs w:val="24"/>
        </w:rPr>
        <w:t>p</w:t>
      </w:r>
      <w:r w:rsidR="00A364DA" w:rsidRPr="00B9448F">
        <w:rPr>
          <w:sz w:val="24"/>
          <w:szCs w:val="24"/>
        </w:rPr>
        <w:t>rogramme.</w:t>
      </w:r>
      <w:r w:rsidR="006368E2" w:rsidRPr="00B9448F">
        <w:rPr>
          <w:sz w:val="24"/>
          <w:szCs w:val="24"/>
        </w:rPr>
        <w:t xml:space="preserve"> Further information about this </w:t>
      </w:r>
      <w:r w:rsidR="00B9448F">
        <w:rPr>
          <w:sz w:val="24"/>
          <w:szCs w:val="24"/>
        </w:rPr>
        <w:t>fund</w:t>
      </w:r>
      <w:r w:rsidR="006368E2" w:rsidRPr="00B9448F">
        <w:rPr>
          <w:sz w:val="24"/>
          <w:szCs w:val="24"/>
        </w:rPr>
        <w:t xml:space="preserve"> and how you can apply are detailed below.</w:t>
      </w:r>
    </w:p>
    <w:p w14:paraId="77C4FBB9" w14:textId="77777777" w:rsidR="005E376C" w:rsidRDefault="005E376C" w:rsidP="00B9448F">
      <w:pPr>
        <w:pStyle w:val="Default"/>
        <w:rPr>
          <w:b/>
          <w:bCs/>
          <w:color w:val="auto"/>
          <w:u w:val="single"/>
        </w:rPr>
      </w:pPr>
    </w:p>
    <w:p w14:paraId="160D9305" w14:textId="0DA29628" w:rsidR="005E376C" w:rsidRPr="00B57BA1" w:rsidRDefault="00B52FB6" w:rsidP="00E57E44">
      <w:pPr>
        <w:pStyle w:val="Default"/>
        <w:spacing w:line="360" w:lineRule="auto"/>
        <w:jc w:val="both"/>
        <w:rPr>
          <w:color w:val="auto"/>
          <w:u w:val="single"/>
        </w:rPr>
      </w:pPr>
      <w:r>
        <w:rPr>
          <w:b/>
          <w:bCs/>
          <w:color w:val="auto"/>
          <w:u w:val="single"/>
        </w:rPr>
        <w:t>Guidelines</w:t>
      </w:r>
      <w:r w:rsidR="005E376C" w:rsidRPr="004238C9">
        <w:rPr>
          <w:b/>
          <w:bCs/>
          <w:color w:val="auto"/>
          <w:u w:val="single"/>
        </w:rPr>
        <w:t xml:space="preserve"> and </w:t>
      </w:r>
      <w:r w:rsidR="004A2F20">
        <w:rPr>
          <w:b/>
          <w:bCs/>
          <w:color w:val="auto"/>
          <w:u w:val="single"/>
        </w:rPr>
        <w:t>C</w:t>
      </w:r>
      <w:r w:rsidR="005E376C" w:rsidRPr="004238C9">
        <w:rPr>
          <w:b/>
          <w:bCs/>
          <w:color w:val="auto"/>
          <w:u w:val="single"/>
        </w:rPr>
        <w:t xml:space="preserve">riteria for </w:t>
      </w:r>
      <w:bookmarkStart w:id="0" w:name="_Hlk89700234"/>
      <w:r w:rsidR="005E376C">
        <w:rPr>
          <w:b/>
          <w:bCs/>
          <w:color w:val="auto"/>
          <w:u w:val="single"/>
        </w:rPr>
        <w:t>the</w:t>
      </w:r>
      <w:r w:rsidR="009B244F">
        <w:rPr>
          <w:b/>
          <w:bCs/>
          <w:color w:val="auto"/>
          <w:u w:val="single"/>
        </w:rPr>
        <w:t xml:space="preserve"> Early Years</w:t>
      </w:r>
      <w:r w:rsidR="005E376C">
        <w:rPr>
          <w:b/>
          <w:bCs/>
          <w:color w:val="auto"/>
          <w:u w:val="single"/>
        </w:rPr>
        <w:t xml:space="preserve"> </w:t>
      </w:r>
      <w:r w:rsidR="009E5AD5">
        <w:rPr>
          <w:b/>
          <w:bCs/>
          <w:color w:val="auto"/>
          <w:u w:val="single"/>
        </w:rPr>
        <w:t xml:space="preserve">Small </w:t>
      </w:r>
      <w:r w:rsidR="005E376C" w:rsidRPr="004238C9">
        <w:rPr>
          <w:b/>
          <w:bCs/>
          <w:color w:val="auto"/>
          <w:u w:val="single"/>
        </w:rPr>
        <w:t>Grant</w:t>
      </w:r>
      <w:r w:rsidR="009E5AD5">
        <w:rPr>
          <w:b/>
          <w:bCs/>
          <w:color w:val="auto"/>
          <w:u w:val="single"/>
        </w:rPr>
        <w:t>s</w:t>
      </w:r>
      <w:r w:rsidR="005E376C" w:rsidRPr="004238C9">
        <w:rPr>
          <w:b/>
          <w:bCs/>
          <w:color w:val="auto"/>
          <w:u w:val="single"/>
        </w:rPr>
        <w:t xml:space="preserve"> </w:t>
      </w:r>
      <w:bookmarkEnd w:id="0"/>
    </w:p>
    <w:p w14:paraId="4B7129DE" w14:textId="5EA2274C" w:rsidR="005E376C" w:rsidRDefault="005E376C" w:rsidP="00E57E44">
      <w:pPr>
        <w:pStyle w:val="Default"/>
        <w:spacing w:line="360" w:lineRule="auto"/>
        <w:jc w:val="both"/>
        <w:rPr>
          <w:color w:val="auto"/>
        </w:rPr>
      </w:pPr>
      <w:r w:rsidRPr="004238C9">
        <w:rPr>
          <w:color w:val="auto"/>
        </w:rPr>
        <w:t xml:space="preserve">These notes are for all applicants to the Building Life Chances </w:t>
      </w:r>
      <w:r w:rsidR="00F900E7">
        <w:rPr>
          <w:color w:val="auto"/>
        </w:rPr>
        <w:t xml:space="preserve">Early Years </w:t>
      </w:r>
      <w:r w:rsidR="009E5AD5">
        <w:rPr>
          <w:color w:val="auto"/>
        </w:rPr>
        <w:t>Small</w:t>
      </w:r>
      <w:r w:rsidRPr="004238C9">
        <w:rPr>
          <w:color w:val="auto"/>
        </w:rPr>
        <w:t xml:space="preserve"> Grant</w:t>
      </w:r>
      <w:r w:rsidR="009E5AD5">
        <w:rPr>
          <w:color w:val="auto"/>
        </w:rPr>
        <w:t>s</w:t>
      </w:r>
      <w:r w:rsidRPr="004238C9">
        <w:rPr>
          <w:color w:val="auto"/>
        </w:rPr>
        <w:t>.</w:t>
      </w:r>
    </w:p>
    <w:p w14:paraId="126321B1" w14:textId="77777777" w:rsidR="005E376C" w:rsidRPr="005E376C" w:rsidRDefault="005E376C" w:rsidP="00B9448F">
      <w:pPr>
        <w:pStyle w:val="Default"/>
        <w:jc w:val="both"/>
        <w:rPr>
          <w:color w:val="auto"/>
        </w:rPr>
      </w:pPr>
    </w:p>
    <w:p w14:paraId="1D4F513E" w14:textId="5221D03A" w:rsidR="00672EA5" w:rsidRPr="00711822" w:rsidRDefault="0063158D" w:rsidP="00E57E44">
      <w:pPr>
        <w:pStyle w:val="Default"/>
        <w:spacing w:line="360" w:lineRule="auto"/>
        <w:jc w:val="both"/>
        <w:rPr>
          <w:b/>
          <w:bCs/>
          <w:color w:val="auto"/>
          <w:u w:val="single"/>
        </w:rPr>
      </w:pPr>
      <w:r w:rsidRPr="004238C9">
        <w:rPr>
          <w:b/>
          <w:bCs/>
          <w:color w:val="auto"/>
          <w:u w:val="single"/>
        </w:rPr>
        <w:t>Overview</w:t>
      </w:r>
      <w:r w:rsidR="009B77BF" w:rsidRPr="004238C9">
        <w:rPr>
          <w:b/>
          <w:bCs/>
          <w:color w:val="auto"/>
          <w:u w:val="single"/>
        </w:rPr>
        <w:t xml:space="preserve"> of the </w:t>
      </w:r>
      <w:r w:rsidR="009B244F">
        <w:rPr>
          <w:b/>
          <w:bCs/>
          <w:color w:val="auto"/>
          <w:u w:val="single"/>
        </w:rPr>
        <w:t xml:space="preserve">Early Years </w:t>
      </w:r>
      <w:r w:rsidR="009E5AD5">
        <w:rPr>
          <w:b/>
          <w:bCs/>
          <w:color w:val="auto"/>
          <w:u w:val="single"/>
        </w:rPr>
        <w:t xml:space="preserve">Small </w:t>
      </w:r>
      <w:r w:rsidR="00672EA5" w:rsidRPr="004238C9">
        <w:rPr>
          <w:b/>
          <w:bCs/>
          <w:color w:val="auto"/>
          <w:u w:val="single"/>
        </w:rPr>
        <w:t>Grant</w:t>
      </w:r>
      <w:r w:rsidR="009E5AD5">
        <w:rPr>
          <w:b/>
          <w:bCs/>
          <w:color w:val="auto"/>
          <w:u w:val="single"/>
        </w:rPr>
        <w:t>s Project</w:t>
      </w:r>
    </w:p>
    <w:p w14:paraId="3770B5FB" w14:textId="5966F962" w:rsidR="00A7322B" w:rsidRDefault="0063158D" w:rsidP="00E57E44">
      <w:pPr>
        <w:pStyle w:val="Default"/>
        <w:spacing w:line="360" w:lineRule="auto"/>
        <w:jc w:val="both"/>
        <w:rPr>
          <w:color w:val="auto"/>
        </w:rPr>
      </w:pPr>
      <w:r w:rsidRPr="0063158D">
        <w:rPr>
          <w:color w:val="auto"/>
        </w:rPr>
        <w:t xml:space="preserve">Indications show that </w:t>
      </w:r>
      <w:r w:rsidR="00B32CB2">
        <w:rPr>
          <w:color w:val="auto"/>
        </w:rPr>
        <w:t xml:space="preserve">social development and </w:t>
      </w:r>
      <w:r w:rsidR="00CC3CA5">
        <w:rPr>
          <w:color w:val="auto"/>
        </w:rPr>
        <w:t>school readiness</w:t>
      </w:r>
      <w:r w:rsidR="00B32CB2">
        <w:rPr>
          <w:color w:val="auto"/>
        </w:rPr>
        <w:t xml:space="preserve"> of children under </w:t>
      </w:r>
      <w:r w:rsidR="00CC3CA5">
        <w:rPr>
          <w:color w:val="auto"/>
        </w:rPr>
        <w:t>5 has</w:t>
      </w:r>
      <w:r w:rsidR="00B32CB2">
        <w:rPr>
          <w:color w:val="auto"/>
        </w:rPr>
        <w:t xml:space="preserve"> been significantly </w:t>
      </w:r>
      <w:r w:rsidRPr="0063158D">
        <w:rPr>
          <w:color w:val="auto"/>
        </w:rPr>
        <w:t xml:space="preserve">affected by the Covid 19 pandemic. </w:t>
      </w:r>
    </w:p>
    <w:p w14:paraId="60DA96DB" w14:textId="420F5716" w:rsidR="00545D7C" w:rsidRDefault="00CC3CA5" w:rsidP="00E57E44">
      <w:pPr>
        <w:pStyle w:val="Default"/>
        <w:spacing w:line="360" w:lineRule="auto"/>
        <w:jc w:val="both"/>
        <w:rPr>
          <w:color w:val="auto"/>
        </w:rPr>
      </w:pPr>
      <w:r>
        <w:rPr>
          <w:color w:val="auto"/>
        </w:rPr>
        <w:t xml:space="preserve">Research </w:t>
      </w:r>
      <w:r w:rsidR="005B48BD">
        <w:rPr>
          <w:color w:val="auto"/>
        </w:rPr>
        <w:t xml:space="preserve">published by the Education Endowment Foundation, found that many </w:t>
      </w:r>
      <w:r w:rsidR="00545D7C">
        <w:rPr>
          <w:color w:val="auto"/>
        </w:rPr>
        <w:t xml:space="preserve">children </w:t>
      </w:r>
      <w:r w:rsidR="005B48BD">
        <w:rPr>
          <w:color w:val="auto"/>
        </w:rPr>
        <w:t xml:space="preserve">were struggling with their emotional well-being and vital aspects of early years development. The research </w:t>
      </w:r>
      <w:r w:rsidR="00545D7C">
        <w:rPr>
          <w:color w:val="auto"/>
        </w:rPr>
        <w:t xml:space="preserve">also </w:t>
      </w:r>
      <w:r w:rsidR="005B48BD">
        <w:rPr>
          <w:color w:val="auto"/>
        </w:rPr>
        <w:t>noted an increase in children who had separation anxiety</w:t>
      </w:r>
      <w:r w:rsidR="00545D7C">
        <w:rPr>
          <w:color w:val="auto"/>
        </w:rPr>
        <w:t>. The research concluded that “For</w:t>
      </w:r>
      <w:r w:rsidR="00545D7C" w:rsidRPr="00B32CB2">
        <w:rPr>
          <w:rFonts w:asciiTheme="minorHAnsi" w:hAnsiTheme="minorHAnsi" w:cstheme="minorHAnsi"/>
          <w:color w:val="121212"/>
          <w:shd w:val="clear" w:color="auto" w:fill="FFFFFF"/>
        </w:rPr>
        <w:t xml:space="preserve"> many children the experience of lockdown was made harder by cramped living conditions, no access to green spaces, parental mental health difficulties and financial hardship</w:t>
      </w:r>
      <w:r w:rsidR="00545D7C">
        <w:rPr>
          <w:rFonts w:asciiTheme="minorHAnsi" w:hAnsiTheme="minorHAnsi" w:cstheme="minorHAnsi"/>
          <w:color w:val="121212"/>
          <w:shd w:val="clear" w:color="auto" w:fill="FFFFFF"/>
        </w:rPr>
        <w:t xml:space="preserve">”. </w:t>
      </w:r>
      <w:r w:rsidR="00545D7C">
        <w:rPr>
          <w:color w:val="auto"/>
        </w:rPr>
        <w:t xml:space="preserve"> </w:t>
      </w:r>
    </w:p>
    <w:p w14:paraId="0DB614F8" w14:textId="1704706B" w:rsidR="0063158D" w:rsidRDefault="00545D7C" w:rsidP="00E57E44">
      <w:pPr>
        <w:pStyle w:val="Default"/>
        <w:spacing w:line="360" w:lineRule="auto"/>
        <w:jc w:val="both"/>
        <w:rPr>
          <w:color w:val="auto"/>
        </w:rPr>
      </w:pPr>
      <w:r>
        <w:rPr>
          <w:color w:val="auto"/>
        </w:rPr>
        <w:lastRenderedPageBreak/>
        <w:t xml:space="preserve">Amanda Spielman, Ofsted’s chief inspector, commenting on four briefings on education recovery published by Ofsted, said the worst affected were the most vulnerable children, with those living in smaller homes without gardens typically spending more time on screens during successive lockdowns. </w:t>
      </w:r>
    </w:p>
    <w:p w14:paraId="205977D0" w14:textId="7909631A" w:rsidR="002F5E0E" w:rsidRDefault="00B9448F" w:rsidP="00E57E44">
      <w:pPr>
        <w:pStyle w:val="Default"/>
        <w:spacing w:line="360" w:lineRule="auto"/>
        <w:jc w:val="both"/>
        <w:rPr>
          <w:color w:val="auto"/>
        </w:rPr>
      </w:pPr>
      <w:r>
        <w:rPr>
          <w:color w:val="auto"/>
        </w:rPr>
        <w:t xml:space="preserve">Narrowing </w:t>
      </w:r>
      <w:r w:rsidR="002F5E0E">
        <w:rPr>
          <w:color w:val="auto"/>
        </w:rPr>
        <w:t xml:space="preserve">the gap between our most disadvantaged children and other children is a priority. </w:t>
      </w:r>
    </w:p>
    <w:p w14:paraId="1131C7C5" w14:textId="77777777" w:rsidR="0063158D" w:rsidRPr="0063158D" w:rsidRDefault="0063158D" w:rsidP="00E57E44">
      <w:pPr>
        <w:pStyle w:val="Default"/>
        <w:jc w:val="both"/>
        <w:rPr>
          <w:color w:val="auto"/>
        </w:rPr>
      </w:pPr>
    </w:p>
    <w:p w14:paraId="3DC99919" w14:textId="35DA33E4" w:rsidR="0063158D" w:rsidRPr="004238C9" w:rsidRDefault="0063158D" w:rsidP="00E57E44">
      <w:pPr>
        <w:pStyle w:val="Default"/>
        <w:jc w:val="both"/>
        <w:rPr>
          <w:b/>
          <w:bCs/>
          <w:color w:val="auto"/>
          <w:u w:val="single"/>
        </w:rPr>
      </w:pPr>
      <w:r w:rsidRPr="004238C9">
        <w:rPr>
          <w:b/>
          <w:bCs/>
          <w:color w:val="auto"/>
          <w:u w:val="single"/>
        </w:rPr>
        <w:t>Funding</w:t>
      </w:r>
      <w:r w:rsidRPr="00D75416">
        <w:rPr>
          <w:b/>
          <w:bCs/>
          <w:color w:val="auto"/>
          <w:u w:val="single"/>
        </w:rPr>
        <w:t xml:space="preserve"> Brief</w:t>
      </w:r>
    </w:p>
    <w:p w14:paraId="0F0590FE" w14:textId="77777777" w:rsidR="0063158D" w:rsidRPr="00B9448F" w:rsidRDefault="0063158D" w:rsidP="00E57E44">
      <w:pPr>
        <w:pStyle w:val="Default"/>
        <w:jc w:val="both"/>
        <w:rPr>
          <w:color w:val="auto"/>
        </w:rPr>
      </w:pPr>
    </w:p>
    <w:p w14:paraId="0C03209B" w14:textId="77777777" w:rsidR="0087200C" w:rsidRDefault="007801D3" w:rsidP="00E57E44">
      <w:pPr>
        <w:pStyle w:val="Default"/>
        <w:spacing w:line="360" w:lineRule="auto"/>
        <w:jc w:val="both"/>
        <w:rPr>
          <w:color w:val="auto"/>
        </w:rPr>
      </w:pPr>
      <w:bookmarkStart w:id="1" w:name="_Hlk94200857"/>
      <w:r>
        <w:rPr>
          <w:color w:val="auto"/>
        </w:rPr>
        <w:t xml:space="preserve">This grant seeks to support </w:t>
      </w:r>
      <w:r w:rsidR="005C33F4">
        <w:rPr>
          <w:color w:val="auto"/>
        </w:rPr>
        <w:t xml:space="preserve">initiatives </w:t>
      </w:r>
      <w:r>
        <w:rPr>
          <w:color w:val="auto"/>
        </w:rPr>
        <w:t xml:space="preserve">and ideas to help support </w:t>
      </w:r>
      <w:r w:rsidR="005C33F4">
        <w:rPr>
          <w:color w:val="auto"/>
        </w:rPr>
        <w:t xml:space="preserve">the </w:t>
      </w:r>
      <w:r w:rsidR="006E408F">
        <w:rPr>
          <w:color w:val="auto"/>
        </w:rPr>
        <w:t xml:space="preserve">well-being, </w:t>
      </w:r>
      <w:r w:rsidR="005C33F4">
        <w:rPr>
          <w:color w:val="auto"/>
        </w:rPr>
        <w:t xml:space="preserve">social </w:t>
      </w:r>
      <w:r w:rsidR="006E408F">
        <w:rPr>
          <w:color w:val="auto"/>
        </w:rPr>
        <w:t>development,</w:t>
      </w:r>
      <w:r w:rsidR="005C33F4">
        <w:rPr>
          <w:color w:val="auto"/>
        </w:rPr>
        <w:t xml:space="preserve"> and </w:t>
      </w:r>
      <w:r w:rsidR="0087200C">
        <w:rPr>
          <w:color w:val="auto"/>
        </w:rPr>
        <w:t xml:space="preserve">improve the </w:t>
      </w:r>
      <w:r w:rsidR="00060716">
        <w:rPr>
          <w:color w:val="auto"/>
        </w:rPr>
        <w:t>school readiness</w:t>
      </w:r>
      <w:r w:rsidR="005C33F4">
        <w:rPr>
          <w:color w:val="auto"/>
        </w:rPr>
        <w:t xml:space="preserve"> of </w:t>
      </w:r>
      <w:r w:rsidRPr="00060716">
        <w:rPr>
          <w:color w:val="auto"/>
        </w:rPr>
        <w:t>children under 5</w:t>
      </w:r>
      <w:r w:rsidR="006E408F">
        <w:rPr>
          <w:color w:val="auto"/>
        </w:rPr>
        <w:t xml:space="preserve">. </w:t>
      </w:r>
    </w:p>
    <w:p w14:paraId="062D99F8" w14:textId="3D01E035" w:rsidR="007801D3" w:rsidRPr="0063158D" w:rsidRDefault="006E408F" w:rsidP="00E57E44">
      <w:pPr>
        <w:pStyle w:val="Default"/>
        <w:spacing w:line="360" w:lineRule="auto"/>
        <w:jc w:val="both"/>
        <w:rPr>
          <w:color w:val="auto"/>
        </w:rPr>
      </w:pPr>
      <w:r>
        <w:rPr>
          <w:color w:val="auto"/>
        </w:rPr>
        <w:t>We expect a range of initiatives determined by the organisations working closely with and addressing the needs of the children in their communities, but examples could include</w:t>
      </w:r>
      <w:r w:rsidR="007801D3">
        <w:rPr>
          <w:color w:val="auto"/>
        </w:rPr>
        <w:t xml:space="preserve"> story time </w:t>
      </w:r>
      <w:r w:rsidR="005C33F4">
        <w:rPr>
          <w:color w:val="auto"/>
        </w:rPr>
        <w:t xml:space="preserve">furniture and/or </w:t>
      </w:r>
      <w:r w:rsidR="007801D3">
        <w:rPr>
          <w:color w:val="auto"/>
        </w:rPr>
        <w:t>materials to support language and numeracy skills</w:t>
      </w:r>
      <w:r w:rsidR="005C33F4">
        <w:rPr>
          <w:color w:val="auto"/>
        </w:rPr>
        <w:t>; materials and equipment for a garden/wildlife area</w:t>
      </w:r>
      <w:r w:rsidR="00E44C3F">
        <w:rPr>
          <w:color w:val="auto"/>
        </w:rPr>
        <w:t>; introduction of mindfulness/meditation activities.</w:t>
      </w:r>
      <w:r w:rsidR="007801D3">
        <w:rPr>
          <w:color w:val="auto"/>
        </w:rPr>
        <w:t xml:space="preserve"> </w:t>
      </w:r>
    </w:p>
    <w:p w14:paraId="660893C9" w14:textId="6F069B7E" w:rsidR="0063158D" w:rsidRDefault="0063158D" w:rsidP="00E57E44">
      <w:pPr>
        <w:pStyle w:val="Default"/>
        <w:spacing w:line="360" w:lineRule="auto"/>
        <w:jc w:val="both"/>
        <w:rPr>
          <w:color w:val="auto"/>
        </w:rPr>
      </w:pPr>
      <w:r w:rsidRPr="005C33F4">
        <w:rPr>
          <w:color w:val="auto"/>
        </w:rPr>
        <w:t>This</w:t>
      </w:r>
      <w:r w:rsidR="005C33F4" w:rsidRPr="005C33F4">
        <w:rPr>
          <w:color w:val="auto"/>
        </w:rPr>
        <w:t xml:space="preserve"> grant </w:t>
      </w:r>
      <w:r w:rsidRPr="005C33F4">
        <w:rPr>
          <w:color w:val="auto"/>
        </w:rPr>
        <w:t xml:space="preserve">will fund locally based </w:t>
      </w:r>
      <w:r w:rsidR="007801D3" w:rsidRPr="005C33F4">
        <w:rPr>
          <w:color w:val="auto"/>
        </w:rPr>
        <w:t xml:space="preserve">organisations or groups </w:t>
      </w:r>
      <w:r w:rsidRPr="005C33F4">
        <w:rPr>
          <w:color w:val="auto"/>
        </w:rPr>
        <w:t xml:space="preserve">for </w:t>
      </w:r>
      <w:r w:rsidR="00C649E0" w:rsidRPr="005C33F4">
        <w:rPr>
          <w:color w:val="auto"/>
        </w:rPr>
        <w:t xml:space="preserve">children </w:t>
      </w:r>
      <w:r w:rsidR="00C649E0" w:rsidRPr="00060716">
        <w:rPr>
          <w:color w:val="auto"/>
        </w:rPr>
        <w:t xml:space="preserve">aged </w:t>
      </w:r>
      <w:r w:rsidR="007801D3" w:rsidRPr="00060716">
        <w:rPr>
          <w:color w:val="auto"/>
        </w:rPr>
        <w:t>5</w:t>
      </w:r>
      <w:r w:rsidR="00060716" w:rsidRPr="00060716">
        <w:rPr>
          <w:color w:val="auto"/>
        </w:rPr>
        <w:t xml:space="preserve"> </w:t>
      </w:r>
      <w:r w:rsidR="00C649E0" w:rsidRPr="00060716">
        <w:rPr>
          <w:color w:val="auto"/>
        </w:rPr>
        <w:t>and under</w:t>
      </w:r>
      <w:r w:rsidR="00D04FB2">
        <w:rPr>
          <w:color w:val="auto"/>
        </w:rPr>
        <w:t>.</w:t>
      </w:r>
      <w:r w:rsidRPr="005C33F4">
        <w:rPr>
          <w:color w:val="auto"/>
        </w:rPr>
        <w:t xml:space="preserve"> </w:t>
      </w:r>
      <w:bookmarkEnd w:id="1"/>
      <w:r w:rsidR="005C33F4">
        <w:rPr>
          <w:color w:val="auto"/>
        </w:rPr>
        <w:t xml:space="preserve">Initiatives and ideas </w:t>
      </w:r>
      <w:r w:rsidRPr="005C33F4">
        <w:rPr>
          <w:color w:val="auto"/>
        </w:rPr>
        <w:t>will be determined by providers who successfully apply for the funding.</w:t>
      </w:r>
    </w:p>
    <w:p w14:paraId="046ED78C" w14:textId="2B4FC19E" w:rsidR="00391BCB" w:rsidRDefault="00391BCB" w:rsidP="00E57E44">
      <w:pPr>
        <w:pStyle w:val="Default"/>
        <w:spacing w:line="360" w:lineRule="auto"/>
        <w:jc w:val="both"/>
        <w:rPr>
          <w:color w:val="auto"/>
        </w:rPr>
      </w:pPr>
    </w:p>
    <w:p w14:paraId="682D8C43" w14:textId="2802DC20" w:rsidR="00E57E44" w:rsidRDefault="00391BCB" w:rsidP="00E57E44">
      <w:pPr>
        <w:pStyle w:val="Default"/>
        <w:spacing w:line="360" w:lineRule="auto"/>
        <w:jc w:val="both"/>
        <w:rPr>
          <w:b/>
          <w:bCs/>
          <w:color w:val="auto"/>
          <w:u w:val="single"/>
        </w:rPr>
      </w:pPr>
      <w:r w:rsidRPr="00391BCB">
        <w:rPr>
          <w:b/>
          <w:bCs/>
          <w:color w:val="auto"/>
          <w:u w:val="single"/>
        </w:rPr>
        <w:t>Grant criteria</w:t>
      </w:r>
    </w:p>
    <w:p w14:paraId="10C36E2D" w14:textId="032F38CC" w:rsidR="00391BCB" w:rsidRPr="00391BCB" w:rsidRDefault="00391BCB" w:rsidP="00E57E44">
      <w:pPr>
        <w:pStyle w:val="Default"/>
        <w:spacing w:line="360" w:lineRule="auto"/>
        <w:jc w:val="both"/>
        <w:rPr>
          <w:color w:val="auto"/>
        </w:rPr>
      </w:pPr>
      <w:r>
        <w:rPr>
          <w:color w:val="auto"/>
        </w:rPr>
        <w:t xml:space="preserve">Your initiative must meet one of the following criteria: - </w:t>
      </w:r>
    </w:p>
    <w:p w14:paraId="62CF0058" w14:textId="4B9DB815" w:rsidR="00391BCB" w:rsidRDefault="00391BCB" w:rsidP="00391BCB">
      <w:pPr>
        <w:pStyle w:val="Default"/>
        <w:numPr>
          <w:ilvl w:val="0"/>
          <w:numId w:val="31"/>
        </w:numPr>
        <w:spacing w:line="360" w:lineRule="auto"/>
        <w:jc w:val="both"/>
        <w:rPr>
          <w:color w:val="auto"/>
        </w:rPr>
      </w:pPr>
      <w:r>
        <w:rPr>
          <w:color w:val="auto"/>
        </w:rPr>
        <w:t>Support the wellbeing of children under 5</w:t>
      </w:r>
    </w:p>
    <w:p w14:paraId="7CABDE5C" w14:textId="04300EEA" w:rsidR="00391BCB" w:rsidRDefault="00391BCB" w:rsidP="00391BCB">
      <w:pPr>
        <w:pStyle w:val="Default"/>
        <w:numPr>
          <w:ilvl w:val="0"/>
          <w:numId w:val="31"/>
        </w:numPr>
        <w:spacing w:line="360" w:lineRule="auto"/>
        <w:jc w:val="both"/>
        <w:rPr>
          <w:color w:val="auto"/>
        </w:rPr>
      </w:pPr>
      <w:r>
        <w:rPr>
          <w:color w:val="auto"/>
        </w:rPr>
        <w:t>Support social development of children under 5</w:t>
      </w:r>
    </w:p>
    <w:p w14:paraId="42B8D936" w14:textId="26DA07A7" w:rsidR="00391BCB" w:rsidRDefault="00391BCB" w:rsidP="00391BCB">
      <w:pPr>
        <w:pStyle w:val="Default"/>
        <w:numPr>
          <w:ilvl w:val="0"/>
          <w:numId w:val="31"/>
        </w:numPr>
        <w:spacing w:line="360" w:lineRule="auto"/>
        <w:jc w:val="both"/>
        <w:rPr>
          <w:color w:val="auto"/>
        </w:rPr>
      </w:pPr>
      <w:r>
        <w:rPr>
          <w:color w:val="auto"/>
        </w:rPr>
        <w:t xml:space="preserve">Improve school readiness of children under 5 </w:t>
      </w:r>
    </w:p>
    <w:p w14:paraId="2F9D51E2" w14:textId="77777777" w:rsidR="00850192" w:rsidRPr="00E57E44" w:rsidRDefault="00850192" w:rsidP="00E57E44">
      <w:pPr>
        <w:pStyle w:val="Default"/>
        <w:spacing w:line="360" w:lineRule="auto"/>
        <w:jc w:val="both"/>
        <w:rPr>
          <w:color w:val="auto"/>
        </w:rPr>
      </w:pPr>
    </w:p>
    <w:p w14:paraId="7B6BAF1B" w14:textId="064FEEC3" w:rsidR="0063158D" w:rsidRPr="00E44C3F" w:rsidRDefault="0066065B" w:rsidP="00E57E44">
      <w:pPr>
        <w:pStyle w:val="Default"/>
        <w:spacing w:line="360" w:lineRule="auto"/>
        <w:jc w:val="both"/>
        <w:rPr>
          <w:color w:val="auto"/>
        </w:rPr>
      </w:pPr>
      <w:r w:rsidRPr="00E44C3F">
        <w:rPr>
          <w:color w:val="auto"/>
        </w:rPr>
        <w:t xml:space="preserve">Organisations </w:t>
      </w:r>
      <w:r w:rsidR="006E408F">
        <w:rPr>
          <w:color w:val="auto"/>
        </w:rPr>
        <w:t>sh</w:t>
      </w:r>
      <w:r w:rsidRPr="00E44C3F">
        <w:rPr>
          <w:color w:val="auto"/>
        </w:rPr>
        <w:t xml:space="preserve">ould also offer </w:t>
      </w:r>
      <w:r w:rsidR="0063158D" w:rsidRPr="00E44C3F">
        <w:rPr>
          <w:color w:val="auto"/>
        </w:rPr>
        <w:t xml:space="preserve">partnership working or signposting to ensure </w:t>
      </w:r>
      <w:r w:rsidR="00C649E0" w:rsidRPr="00E44C3F">
        <w:rPr>
          <w:color w:val="auto"/>
        </w:rPr>
        <w:t xml:space="preserve">that parents/carers and children </w:t>
      </w:r>
      <w:r w:rsidR="0063158D" w:rsidRPr="00E44C3F">
        <w:rPr>
          <w:color w:val="auto"/>
        </w:rPr>
        <w:t xml:space="preserve">gain </w:t>
      </w:r>
      <w:r w:rsidRPr="00E44C3F">
        <w:rPr>
          <w:color w:val="auto"/>
        </w:rPr>
        <w:t>the opportunity to</w:t>
      </w:r>
      <w:r w:rsidR="00E44C3F">
        <w:rPr>
          <w:color w:val="auto"/>
        </w:rPr>
        <w:t xml:space="preserve"> support their social development and/or </w:t>
      </w:r>
      <w:r w:rsidR="00D04FB2">
        <w:rPr>
          <w:color w:val="auto"/>
        </w:rPr>
        <w:t>school readiness</w:t>
      </w:r>
      <w:r w:rsidRPr="00E44C3F">
        <w:rPr>
          <w:color w:val="auto"/>
        </w:rPr>
        <w:t xml:space="preserve"> further </w:t>
      </w:r>
      <w:r w:rsidR="0063158D" w:rsidRPr="00E44C3F">
        <w:rPr>
          <w:color w:val="auto"/>
        </w:rPr>
        <w:t>and know where or who to go to if they are concerned, in trouble or want help.</w:t>
      </w:r>
    </w:p>
    <w:p w14:paraId="39F0C426" w14:textId="77777777" w:rsidR="00E57E44" w:rsidRDefault="00E57E44" w:rsidP="00E57E44">
      <w:pPr>
        <w:pStyle w:val="Default"/>
        <w:spacing w:line="360" w:lineRule="auto"/>
        <w:jc w:val="both"/>
        <w:rPr>
          <w:color w:val="auto"/>
        </w:rPr>
      </w:pPr>
    </w:p>
    <w:p w14:paraId="6D298BD4" w14:textId="366ACABF" w:rsidR="0063158D" w:rsidRPr="00E44C3F" w:rsidRDefault="0063158D" w:rsidP="00E57E44">
      <w:pPr>
        <w:pStyle w:val="Default"/>
        <w:spacing w:line="360" w:lineRule="auto"/>
        <w:jc w:val="both"/>
        <w:rPr>
          <w:color w:val="auto"/>
        </w:rPr>
      </w:pPr>
      <w:r w:rsidRPr="00E44C3F">
        <w:rPr>
          <w:color w:val="auto"/>
        </w:rPr>
        <w:t>Ideally</w:t>
      </w:r>
      <w:r w:rsidR="00085166" w:rsidRPr="00E44C3F">
        <w:rPr>
          <w:color w:val="auto"/>
        </w:rPr>
        <w:t>, applicants</w:t>
      </w:r>
      <w:r w:rsidRPr="00E44C3F">
        <w:rPr>
          <w:color w:val="auto"/>
        </w:rPr>
        <w:t xml:space="preserve"> w</w:t>
      </w:r>
      <w:r w:rsidR="00085166" w:rsidRPr="00E44C3F">
        <w:rPr>
          <w:color w:val="auto"/>
        </w:rPr>
        <w:t>ill</w:t>
      </w:r>
      <w:r w:rsidRPr="00E44C3F">
        <w:rPr>
          <w:color w:val="auto"/>
        </w:rPr>
        <w:t xml:space="preserve"> </w:t>
      </w:r>
      <w:r w:rsidR="00085166" w:rsidRPr="00E44C3F">
        <w:rPr>
          <w:color w:val="auto"/>
        </w:rPr>
        <w:t>be</w:t>
      </w:r>
      <w:r w:rsidRPr="00E44C3F">
        <w:rPr>
          <w:color w:val="auto"/>
        </w:rPr>
        <w:t xml:space="preserve"> organisations that are embedded within the local community</w:t>
      </w:r>
      <w:r w:rsidR="00715D15" w:rsidRPr="00E44C3F">
        <w:rPr>
          <w:color w:val="auto"/>
        </w:rPr>
        <w:t xml:space="preserve"> </w:t>
      </w:r>
      <w:r w:rsidRPr="00E44C3F">
        <w:rPr>
          <w:color w:val="auto"/>
        </w:rPr>
        <w:t xml:space="preserve">with a proven track record of supporting </w:t>
      </w:r>
      <w:r w:rsidR="0066065B" w:rsidRPr="00E44C3F">
        <w:rPr>
          <w:color w:val="auto"/>
        </w:rPr>
        <w:t xml:space="preserve">families </w:t>
      </w:r>
      <w:r w:rsidRPr="00E44C3F">
        <w:rPr>
          <w:color w:val="auto"/>
        </w:rPr>
        <w:t xml:space="preserve">with a variety of needs and who understand the challenges of engaging </w:t>
      </w:r>
      <w:r w:rsidR="0066065B" w:rsidRPr="00E44C3F">
        <w:rPr>
          <w:color w:val="auto"/>
        </w:rPr>
        <w:t>families</w:t>
      </w:r>
      <w:r w:rsidRPr="00E44C3F">
        <w:rPr>
          <w:color w:val="auto"/>
        </w:rPr>
        <w:t xml:space="preserve"> within their locality. </w:t>
      </w:r>
    </w:p>
    <w:p w14:paraId="35D950D2" w14:textId="68499261" w:rsidR="002A484D" w:rsidRDefault="002A484D" w:rsidP="00E57E44">
      <w:pPr>
        <w:pStyle w:val="Default"/>
        <w:spacing w:line="360" w:lineRule="auto"/>
        <w:jc w:val="both"/>
        <w:rPr>
          <w:color w:val="auto"/>
        </w:rPr>
      </w:pPr>
    </w:p>
    <w:p w14:paraId="6981898C" w14:textId="77777777" w:rsidR="008870D2" w:rsidRPr="002A484D" w:rsidRDefault="008870D2" w:rsidP="00E57E44">
      <w:pPr>
        <w:pStyle w:val="Default"/>
        <w:spacing w:line="360" w:lineRule="auto"/>
        <w:jc w:val="both"/>
        <w:rPr>
          <w:color w:val="auto"/>
        </w:rPr>
      </w:pPr>
    </w:p>
    <w:p w14:paraId="78E790A5" w14:textId="0C0BF535" w:rsidR="0063158D" w:rsidRPr="004238C9" w:rsidRDefault="0063158D" w:rsidP="0063158D">
      <w:pPr>
        <w:pStyle w:val="Default"/>
        <w:rPr>
          <w:b/>
          <w:bCs/>
          <w:color w:val="auto"/>
          <w:u w:val="single"/>
        </w:rPr>
      </w:pPr>
      <w:r w:rsidRPr="004238C9">
        <w:rPr>
          <w:b/>
          <w:bCs/>
          <w:color w:val="auto"/>
          <w:u w:val="single"/>
        </w:rPr>
        <w:lastRenderedPageBreak/>
        <w:t>Outcomes</w:t>
      </w:r>
    </w:p>
    <w:p w14:paraId="5DDB4BAB" w14:textId="77777777" w:rsidR="0063158D" w:rsidRPr="0063158D" w:rsidRDefault="0063158D" w:rsidP="0063158D">
      <w:pPr>
        <w:pStyle w:val="Default"/>
        <w:rPr>
          <w:b/>
          <w:bCs/>
          <w:color w:val="auto"/>
        </w:rPr>
      </w:pPr>
    </w:p>
    <w:p w14:paraId="3D0D0BC0" w14:textId="2D6B98CA" w:rsidR="0063158D" w:rsidRDefault="0063158D" w:rsidP="00850192">
      <w:pPr>
        <w:pStyle w:val="Default"/>
        <w:spacing w:line="360" w:lineRule="auto"/>
        <w:rPr>
          <w:color w:val="auto"/>
        </w:rPr>
      </w:pPr>
      <w:r w:rsidRPr="0063158D">
        <w:rPr>
          <w:color w:val="auto"/>
        </w:rPr>
        <w:t>Family and Health Services</w:t>
      </w:r>
      <w:r w:rsidR="00B63979">
        <w:rPr>
          <w:color w:val="auto"/>
        </w:rPr>
        <w:t xml:space="preserve"> </w:t>
      </w:r>
      <w:r w:rsidR="00B63979" w:rsidRPr="00275A86">
        <w:rPr>
          <w:color w:val="auto"/>
        </w:rPr>
        <w:t>Commissioning</w:t>
      </w:r>
      <w:r w:rsidRPr="0063158D">
        <w:rPr>
          <w:color w:val="auto"/>
        </w:rPr>
        <w:t xml:space="preserve"> will </w:t>
      </w:r>
      <w:r w:rsidR="006E408F">
        <w:rPr>
          <w:color w:val="auto"/>
        </w:rPr>
        <w:t xml:space="preserve">award </w:t>
      </w:r>
      <w:r w:rsidRPr="0063158D">
        <w:rPr>
          <w:color w:val="auto"/>
        </w:rPr>
        <w:t xml:space="preserve">the services of local providers to support young people within their community. The </w:t>
      </w:r>
      <w:r w:rsidR="00B10115">
        <w:rPr>
          <w:color w:val="auto"/>
        </w:rPr>
        <w:t>activities</w:t>
      </w:r>
      <w:r w:rsidRPr="0063158D">
        <w:rPr>
          <w:color w:val="auto"/>
        </w:rPr>
        <w:t xml:space="preserve"> will aim to meet the following Outcome Bees in line with the Children &amp; Young People’s Plan 2021/2</w:t>
      </w:r>
      <w:r w:rsidR="00EB5120">
        <w:rPr>
          <w:color w:val="auto"/>
        </w:rPr>
        <w:t>6</w:t>
      </w:r>
      <w:r w:rsidR="00B10115">
        <w:rPr>
          <w:color w:val="auto"/>
        </w:rPr>
        <w:t>:</w:t>
      </w:r>
    </w:p>
    <w:p w14:paraId="54E59489" w14:textId="77777777" w:rsidR="00B63979" w:rsidRPr="0063158D" w:rsidRDefault="00B63979" w:rsidP="00850192">
      <w:pPr>
        <w:pStyle w:val="Default"/>
        <w:spacing w:line="360" w:lineRule="auto"/>
        <w:rPr>
          <w:color w:val="auto"/>
        </w:rPr>
      </w:pPr>
    </w:p>
    <w:p w14:paraId="640C292C" w14:textId="51263E40" w:rsidR="00231640" w:rsidRDefault="00231640" w:rsidP="00B10115">
      <w:pPr>
        <w:pStyle w:val="Default"/>
        <w:numPr>
          <w:ilvl w:val="0"/>
          <w:numId w:val="19"/>
        </w:numPr>
        <w:spacing w:line="360" w:lineRule="auto"/>
        <w:rPr>
          <w:color w:val="auto"/>
        </w:rPr>
      </w:pPr>
      <w:r>
        <w:rPr>
          <w:color w:val="auto"/>
        </w:rPr>
        <w:t xml:space="preserve">Be Happy – ‘Helping children and young people to know themselves and celebrate success’. </w:t>
      </w:r>
    </w:p>
    <w:p w14:paraId="5D5DF3A3" w14:textId="10DCBDC9" w:rsidR="0063158D" w:rsidRPr="0063158D" w:rsidRDefault="0063158D" w:rsidP="00B10115">
      <w:pPr>
        <w:pStyle w:val="Default"/>
        <w:numPr>
          <w:ilvl w:val="0"/>
          <w:numId w:val="19"/>
        </w:numPr>
        <w:spacing w:line="360" w:lineRule="auto"/>
        <w:rPr>
          <w:color w:val="auto"/>
        </w:rPr>
      </w:pPr>
      <w:r w:rsidRPr="0063158D">
        <w:rPr>
          <w:color w:val="auto"/>
        </w:rPr>
        <w:t xml:space="preserve">Be </w:t>
      </w:r>
      <w:r w:rsidR="004F311B">
        <w:rPr>
          <w:color w:val="auto"/>
        </w:rPr>
        <w:t xml:space="preserve">Healthy </w:t>
      </w:r>
      <w:r w:rsidRPr="0063158D">
        <w:rPr>
          <w:color w:val="auto"/>
        </w:rPr>
        <w:t>– “</w:t>
      </w:r>
      <w:r w:rsidR="004F311B">
        <w:rPr>
          <w:color w:val="auto"/>
        </w:rPr>
        <w:t>Helping children and young people to adopt healthy lifestyles, build their self-esteem</w:t>
      </w:r>
      <w:r w:rsidR="00231640">
        <w:rPr>
          <w:color w:val="auto"/>
        </w:rPr>
        <w:t xml:space="preserve"> </w:t>
      </w:r>
      <w:r w:rsidR="004F311B">
        <w:rPr>
          <w:color w:val="auto"/>
        </w:rPr>
        <w:t>and lead active lives.</w:t>
      </w:r>
      <w:r w:rsidRPr="0063158D">
        <w:rPr>
          <w:color w:val="auto"/>
        </w:rPr>
        <w:t>”</w:t>
      </w:r>
    </w:p>
    <w:p w14:paraId="7A3CEA83" w14:textId="15427298" w:rsidR="0063158D" w:rsidRPr="0063158D" w:rsidRDefault="0063158D" w:rsidP="00B10115">
      <w:pPr>
        <w:pStyle w:val="Default"/>
        <w:numPr>
          <w:ilvl w:val="0"/>
          <w:numId w:val="19"/>
        </w:numPr>
        <w:spacing w:line="360" w:lineRule="auto"/>
        <w:rPr>
          <w:color w:val="auto"/>
        </w:rPr>
      </w:pPr>
      <w:r w:rsidRPr="0063158D">
        <w:rPr>
          <w:color w:val="auto"/>
        </w:rPr>
        <w:t>Be Resilient – “</w:t>
      </w:r>
      <w:r w:rsidR="0014467A">
        <w:rPr>
          <w:color w:val="auto"/>
        </w:rPr>
        <w:t>P</w:t>
      </w:r>
      <w:r w:rsidRPr="0063158D">
        <w:rPr>
          <w:color w:val="auto"/>
        </w:rPr>
        <w:t xml:space="preserve">rovide advice and information to help </w:t>
      </w:r>
      <w:r w:rsidR="00E57E44">
        <w:rPr>
          <w:color w:val="auto"/>
        </w:rPr>
        <w:t xml:space="preserve">children and </w:t>
      </w:r>
      <w:r w:rsidRPr="0063158D">
        <w:rPr>
          <w:color w:val="auto"/>
        </w:rPr>
        <w:t>young people get the support they need as soon as they need it.”</w:t>
      </w:r>
    </w:p>
    <w:p w14:paraId="0DFD9137" w14:textId="437AD48A" w:rsidR="0063158D" w:rsidRPr="0063158D" w:rsidRDefault="0027046A" w:rsidP="0063158D">
      <w:pPr>
        <w:pStyle w:val="Default"/>
        <w:rPr>
          <w:color w:val="auto"/>
        </w:rPr>
      </w:pPr>
      <w:r>
        <w:rPr>
          <w:noProof/>
        </w:rPr>
        <w:drawing>
          <wp:anchor distT="0" distB="0" distL="114300" distR="114300" simplePos="0" relativeHeight="251664384" behindDoc="0" locked="0" layoutInCell="1" allowOverlap="1" wp14:anchorId="1B4BE37B" wp14:editId="5A389171">
            <wp:simplePos x="0" y="0"/>
            <wp:positionH relativeFrom="margin">
              <wp:align>center</wp:align>
            </wp:positionH>
            <wp:positionV relativeFrom="paragraph">
              <wp:posOffset>22860</wp:posOffset>
            </wp:positionV>
            <wp:extent cx="1809750" cy="186769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09750" cy="1867691"/>
                    </a:xfrm>
                    <a:prstGeom prst="rect">
                      <a:avLst/>
                    </a:prstGeom>
                  </pic:spPr>
                </pic:pic>
              </a:graphicData>
            </a:graphic>
            <wp14:sizeRelH relativeFrom="page">
              <wp14:pctWidth>0</wp14:pctWidth>
            </wp14:sizeRelH>
            <wp14:sizeRelV relativeFrom="page">
              <wp14:pctHeight>0</wp14:pctHeight>
            </wp14:sizeRelV>
          </wp:anchor>
        </w:drawing>
      </w:r>
    </w:p>
    <w:p w14:paraId="53B89491" w14:textId="2CDEF2B2" w:rsidR="0063158D" w:rsidRPr="0063158D" w:rsidRDefault="00850192" w:rsidP="0063158D">
      <w:pPr>
        <w:pStyle w:val="Default"/>
        <w:rPr>
          <w:color w:val="auto"/>
        </w:rPr>
      </w:pPr>
      <w:r w:rsidRPr="00850192">
        <w:rPr>
          <w:noProof/>
          <w:color w:val="auto"/>
        </w:rPr>
        <mc:AlternateContent>
          <mc:Choice Requires="wps">
            <w:drawing>
              <wp:anchor distT="45720" distB="45720" distL="114300" distR="114300" simplePos="0" relativeHeight="251663360" behindDoc="0" locked="0" layoutInCell="1" allowOverlap="1" wp14:anchorId="1BAC8E4E" wp14:editId="00115AB4">
                <wp:simplePos x="0" y="0"/>
                <wp:positionH relativeFrom="page">
                  <wp:align>center</wp:align>
                </wp:positionH>
                <wp:positionV relativeFrom="paragraph">
                  <wp:posOffset>24765</wp:posOffset>
                </wp:positionV>
                <wp:extent cx="2360930" cy="1404620"/>
                <wp:effectExtent l="0" t="0" r="3810" b="825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AC8C299" w14:textId="1460E997" w:rsidR="00850192" w:rsidRDefault="00850192" w:rsidP="00850192">
                            <w:pPr>
                              <w:jc w:val="cente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BAC8E4E" id="_x0000_t202" coordsize="21600,21600" o:spt="202" path="m,l,21600r21600,l21600,xe">
                <v:stroke joinstyle="miter"/>
                <v:path gradientshapeok="t" o:connecttype="rect"/>
              </v:shapetype>
              <v:shape id="Text Box 2" o:spid="_x0000_s1026" type="#_x0000_t202" style="position:absolute;margin-left:0;margin-top:1.95pt;width:185.9pt;height:110.6pt;z-index:251663360;visibility:visible;mso-wrap-style:square;mso-width-percent:400;mso-height-percent:200;mso-wrap-distance-left:9pt;mso-wrap-distance-top:3.6pt;mso-wrap-distance-right:9pt;mso-wrap-distance-bottom:3.6pt;mso-position-horizontal:center;mso-position-horizontal-relative:page;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" stroked="f">
                <v:textbox style="mso-fit-shape-to-text:t">
                  <w:txbxContent>
                    <w:p w14:paraId="3AC8C299" w14:textId="1460E997" w:rsidR="00850192" w:rsidRDefault="00850192" w:rsidP="00850192">
                      <w:pPr>
                        <w:jc w:val="center"/>
                      </w:pPr>
                    </w:p>
                  </w:txbxContent>
                </v:textbox>
                <w10:wrap type="square" anchorx="page"/>
              </v:shape>
            </w:pict>
          </mc:Fallback>
        </mc:AlternateContent>
      </w:r>
    </w:p>
    <w:p w14:paraId="6B28513F" w14:textId="104D90DE" w:rsidR="0063158D" w:rsidRPr="0063158D" w:rsidRDefault="0063158D" w:rsidP="0063158D">
      <w:pPr>
        <w:pStyle w:val="Default"/>
        <w:rPr>
          <w:color w:val="auto"/>
        </w:rPr>
      </w:pPr>
    </w:p>
    <w:p w14:paraId="5F25C7AD" w14:textId="77777777" w:rsidR="00850192" w:rsidRDefault="00850192" w:rsidP="0063158D">
      <w:pPr>
        <w:pStyle w:val="Default"/>
        <w:rPr>
          <w:b/>
          <w:bCs/>
          <w:color w:val="auto"/>
        </w:rPr>
      </w:pPr>
    </w:p>
    <w:p w14:paraId="4E9C576C" w14:textId="77777777" w:rsidR="00850192" w:rsidRDefault="00850192" w:rsidP="0063158D">
      <w:pPr>
        <w:pStyle w:val="Default"/>
        <w:rPr>
          <w:b/>
          <w:bCs/>
          <w:color w:val="auto"/>
        </w:rPr>
      </w:pPr>
    </w:p>
    <w:p w14:paraId="5474017A" w14:textId="77777777" w:rsidR="00850192" w:rsidRDefault="00850192" w:rsidP="0063158D">
      <w:pPr>
        <w:pStyle w:val="Default"/>
        <w:rPr>
          <w:b/>
          <w:bCs/>
          <w:color w:val="auto"/>
        </w:rPr>
      </w:pPr>
    </w:p>
    <w:p w14:paraId="4634C598" w14:textId="77777777" w:rsidR="00850192" w:rsidRDefault="00850192" w:rsidP="0063158D">
      <w:pPr>
        <w:pStyle w:val="Default"/>
        <w:rPr>
          <w:b/>
          <w:bCs/>
          <w:color w:val="auto"/>
        </w:rPr>
      </w:pPr>
    </w:p>
    <w:p w14:paraId="50A6A802" w14:textId="77777777" w:rsidR="00850192" w:rsidRDefault="00850192" w:rsidP="0063158D">
      <w:pPr>
        <w:pStyle w:val="Default"/>
        <w:rPr>
          <w:b/>
          <w:bCs/>
          <w:color w:val="auto"/>
        </w:rPr>
      </w:pPr>
    </w:p>
    <w:p w14:paraId="7BBF9172" w14:textId="4C6CBD9F" w:rsidR="00850192" w:rsidRDefault="00850192" w:rsidP="0063158D">
      <w:pPr>
        <w:pStyle w:val="Default"/>
        <w:rPr>
          <w:b/>
          <w:bCs/>
          <w:color w:val="auto"/>
        </w:rPr>
      </w:pPr>
    </w:p>
    <w:p w14:paraId="02B347B2" w14:textId="62F3F6C1" w:rsidR="00E272FD" w:rsidRDefault="00E272FD" w:rsidP="0063158D">
      <w:pPr>
        <w:pStyle w:val="Default"/>
        <w:rPr>
          <w:b/>
          <w:bCs/>
          <w:color w:val="auto"/>
        </w:rPr>
      </w:pPr>
    </w:p>
    <w:p w14:paraId="444E3D94" w14:textId="77777777" w:rsidR="0087200C" w:rsidRDefault="0087200C" w:rsidP="0063158D">
      <w:pPr>
        <w:pStyle w:val="Default"/>
        <w:rPr>
          <w:b/>
          <w:bCs/>
          <w:color w:val="auto"/>
        </w:rPr>
      </w:pPr>
    </w:p>
    <w:p w14:paraId="04C1BE2C" w14:textId="21B05A8B" w:rsidR="0063158D" w:rsidRPr="004238C9" w:rsidRDefault="0063158D" w:rsidP="0063158D">
      <w:pPr>
        <w:pStyle w:val="Default"/>
        <w:rPr>
          <w:b/>
          <w:bCs/>
          <w:color w:val="auto"/>
          <w:u w:val="single"/>
        </w:rPr>
      </w:pPr>
      <w:r w:rsidRPr="004238C9">
        <w:rPr>
          <w:b/>
          <w:bCs/>
          <w:color w:val="auto"/>
          <w:u w:val="single"/>
        </w:rPr>
        <w:t>Funding</w:t>
      </w:r>
      <w:r w:rsidR="00D04FB2">
        <w:rPr>
          <w:b/>
          <w:bCs/>
          <w:color w:val="auto"/>
          <w:u w:val="single"/>
        </w:rPr>
        <w:t xml:space="preserve"> and applications for each grant</w:t>
      </w:r>
    </w:p>
    <w:p w14:paraId="6E132330" w14:textId="77777777" w:rsidR="0063158D" w:rsidRPr="0063158D" w:rsidRDefault="0063158D" w:rsidP="0063158D">
      <w:pPr>
        <w:pStyle w:val="Default"/>
        <w:rPr>
          <w:b/>
          <w:bCs/>
          <w:color w:val="auto"/>
        </w:rPr>
      </w:pPr>
    </w:p>
    <w:p w14:paraId="762FBC72" w14:textId="3644B177" w:rsidR="00D04FB2" w:rsidRPr="0087200C" w:rsidRDefault="00F475C0" w:rsidP="00B9005D">
      <w:pPr>
        <w:pStyle w:val="Default"/>
        <w:spacing w:line="360" w:lineRule="auto"/>
        <w:rPr>
          <w:color w:val="auto"/>
        </w:rPr>
      </w:pPr>
      <w:bookmarkStart w:id="2" w:name="_Hlk94193074"/>
      <w:r w:rsidRPr="00D04FB2">
        <w:rPr>
          <w:color w:val="auto"/>
        </w:rPr>
        <w:t xml:space="preserve">Grants will be awarded for up to </w:t>
      </w:r>
      <w:r w:rsidR="0024526C" w:rsidRPr="00B9448F">
        <w:rPr>
          <w:color w:val="auto"/>
        </w:rPr>
        <w:t>£</w:t>
      </w:r>
      <w:r w:rsidR="00B9448F">
        <w:rPr>
          <w:color w:val="auto"/>
        </w:rPr>
        <w:t>2,</w:t>
      </w:r>
      <w:r w:rsidR="0024526C" w:rsidRPr="00B9448F">
        <w:rPr>
          <w:color w:val="auto"/>
        </w:rPr>
        <w:t>500</w:t>
      </w:r>
      <w:r w:rsidR="0024526C" w:rsidRPr="00D04FB2">
        <w:rPr>
          <w:color w:val="auto"/>
        </w:rPr>
        <w:t>.</w:t>
      </w:r>
      <w:r w:rsidR="0024526C">
        <w:rPr>
          <w:color w:val="auto"/>
        </w:rPr>
        <w:t xml:space="preserve"> </w:t>
      </w:r>
      <w:bookmarkEnd w:id="2"/>
      <w:r w:rsidR="0027046A" w:rsidRPr="0027046A">
        <w:rPr>
          <w:color w:val="auto"/>
        </w:rPr>
        <w:t xml:space="preserve">This represents a </w:t>
      </w:r>
      <w:r w:rsidR="0027046A" w:rsidRPr="0087200C">
        <w:rPr>
          <w:b/>
          <w:bCs/>
          <w:color w:val="auto"/>
        </w:rPr>
        <w:t>one-off</w:t>
      </w:r>
      <w:r w:rsidR="0027046A" w:rsidRPr="0027046A">
        <w:rPr>
          <w:color w:val="auto"/>
        </w:rPr>
        <w:t xml:space="preserve"> </w:t>
      </w:r>
      <w:r w:rsidR="00D04FB2" w:rsidRPr="0027046A">
        <w:rPr>
          <w:color w:val="auto"/>
        </w:rPr>
        <w:t>funding</w:t>
      </w:r>
      <w:r w:rsidR="0027046A" w:rsidRPr="0027046A">
        <w:rPr>
          <w:color w:val="auto"/>
        </w:rPr>
        <w:t xml:space="preserve"> opportunity.</w:t>
      </w:r>
      <w:r w:rsidR="0027046A">
        <w:rPr>
          <w:color w:val="auto"/>
          <w:highlight w:val="yellow"/>
        </w:rPr>
        <w:t xml:space="preserve"> </w:t>
      </w:r>
    </w:p>
    <w:p w14:paraId="7B06F5AB" w14:textId="2CF77C9E" w:rsidR="0063158D" w:rsidRPr="0063158D" w:rsidRDefault="0063158D" w:rsidP="004458B7">
      <w:pPr>
        <w:pStyle w:val="Default"/>
        <w:numPr>
          <w:ilvl w:val="0"/>
          <w:numId w:val="20"/>
        </w:numPr>
        <w:spacing w:line="360" w:lineRule="auto"/>
        <w:rPr>
          <w:color w:val="auto"/>
        </w:rPr>
      </w:pPr>
      <w:r w:rsidRPr="0063158D">
        <w:rPr>
          <w:color w:val="auto"/>
        </w:rPr>
        <w:t xml:space="preserve">Established </w:t>
      </w:r>
      <w:r w:rsidR="00231640">
        <w:rPr>
          <w:color w:val="auto"/>
        </w:rPr>
        <w:t xml:space="preserve">organisations </w:t>
      </w:r>
      <w:r w:rsidRPr="0063158D">
        <w:rPr>
          <w:color w:val="auto"/>
        </w:rPr>
        <w:t xml:space="preserve">will be able to apply for this funding by way of a grant to enable them to deliver </w:t>
      </w:r>
      <w:r w:rsidR="00231640">
        <w:rPr>
          <w:color w:val="auto"/>
        </w:rPr>
        <w:t xml:space="preserve">initiatives </w:t>
      </w:r>
      <w:r w:rsidR="00231640" w:rsidRPr="0063158D">
        <w:rPr>
          <w:color w:val="auto"/>
        </w:rPr>
        <w:t>that</w:t>
      </w:r>
      <w:r w:rsidRPr="0063158D">
        <w:rPr>
          <w:color w:val="auto"/>
        </w:rPr>
        <w:t xml:space="preserve"> meet the </w:t>
      </w:r>
      <w:r w:rsidR="00231640">
        <w:rPr>
          <w:color w:val="auto"/>
        </w:rPr>
        <w:t xml:space="preserve">above </w:t>
      </w:r>
      <w:r w:rsidR="0087200C">
        <w:rPr>
          <w:color w:val="auto"/>
        </w:rPr>
        <w:t>criteria</w:t>
      </w:r>
      <w:r w:rsidRPr="0063158D">
        <w:rPr>
          <w:color w:val="auto"/>
        </w:rPr>
        <w:t>. The</w:t>
      </w:r>
      <w:r w:rsidR="005108B5">
        <w:rPr>
          <w:color w:val="auto"/>
        </w:rPr>
        <w:t xml:space="preserve"> </w:t>
      </w:r>
      <w:r w:rsidRPr="0063158D">
        <w:rPr>
          <w:color w:val="auto"/>
        </w:rPr>
        <w:t xml:space="preserve">process </w:t>
      </w:r>
      <w:r w:rsidR="005108B5">
        <w:rPr>
          <w:color w:val="auto"/>
        </w:rPr>
        <w:t xml:space="preserve">is </w:t>
      </w:r>
      <w:r w:rsidRPr="0063158D">
        <w:rPr>
          <w:color w:val="auto"/>
        </w:rPr>
        <w:t>established by Family and Health Services Commissioning to facilitate applications.</w:t>
      </w:r>
    </w:p>
    <w:p w14:paraId="550BA96A" w14:textId="2047E206" w:rsidR="0063158D" w:rsidRPr="0063158D" w:rsidRDefault="0063158D" w:rsidP="004458B7">
      <w:pPr>
        <w:pStyle w:val="Default"/>
        <w:numPr>
          <w:ilvl w:val="0"/>
          <w:numId w:val="20"/>
        </w:numPr>
        <w:spacing w:line="360" w:lineRule="auto"/>
        <w:rPr>
          <w:color w:val="auto"/>
        </w:rPr>
      </w:pPr>
      <w:r w:rsidRPr="0063158D">
        <w:rPr>
          <w:color w:val="auto"/>
        </w:rPr>
        <w:t xml:space="preserve">Applications will be considered by </w:t>
      </w:r>
      <w:r w:rsidR="006E408F">
        <w:rPr>
          <w:color w:val="auto"/>
        </w:rPr>
        <w:t xml:space="preserve">a panel of </w:t>
      </w:r>
      <w:r w:rsidR="00570139">
        <w:rPr>
          <w:color w:val="auto"/>
        </w:rPr>
        <w:t>the</w:t>
      </w:r>
      <w:r w:rsidRPr="0063158D">
        <w:rPr>
          <w:color w:val="auto"/>
        </w:rPr>
        <w:t xml:space="preserve"> Building Life Chances </w:t>
      </w:r>
      <w:r w:rsidR="003D0872">
        <w:rPr>
          <w:color w:val="auto"/>
        </w:rPr>
        <w:t>management team</w:t>
      </w:r>
      <w:r w:rsidR="006E408F">
        <w:rPr>
          <w:color w:val="auto"/>
        </w:rPr>
        <w:t xml:space="preserve"> and </w:t>
      </w:r>
      <w:r w:rsidR="003D0872">
        <w:rPr>
          <w:color w:val="auto"/>
        </w:rPr>
        <w:t xml:space="preserve">Early Help </w:t>
      </w:r>
      <w:r w:rsidR="006E408F">
        <w:rPr>
          <w:color w:val="auto"/>
        </w:rPr>
        <w:t>colleagues</w:t>
      </w:r>
      <w:r w:rsidR="004238C9">
        <w:rPr>
          <w:color w:val="auto"/>
        </w:rPr>
        <w:t xml:space="preserve">. </w:t>
      </w:r>
      <w:r w:rsidRPr="0063158D">
        <w:rPr>
          <w:color w:val="auto"/>
        </w:rPr>
        <w:t xml:space="preserve"> </w:t>
      </w:r>
    </w:p>
    <w:p w14:paraId="524B68A1" w14:textId="07313BF5" w:rsidR="00087E23" w:rsidRPr="00231640" w:rsidRDefault="0063158D" w:rsidP="00087E23">
      <w:pPr>
        <w:pStyle w:val="Default"/>
        <w:numPr>
          <w:ilvl w:val="0"/>
          <w:numId w:val="20"/>
        </w:numPr>
        <w:spacing w:line="360" w:lineRule="auto"/>
        <w:rPr>
          <w:color w:val="auto"/>
        </w:rPr>
      </w:pPr>
      <w:r w:rsidRPr="0063158D">
        <w:rPr>
          <w:color w:val="auto"/>
        </w:rPr>
        <w:t>Successful applications will be monitored in line with the service specification to ensure value for money and that outcomes have been met.</w:t>
      </w:r>
    </w:p>
    <w:p w14:paraId="7CE9B1E8" w14:textId="2E7FBB26" w:rsidR="0063158D" w:rsidRPr="0063158D" w:rsidRDefault="0063158D" w:rsidP="00087E23">
      <w:pPr>
        <w:pStyle w:val="Default"/>
        <w:numPr>
          <w:ilvl w:val="0"/>
          <w:numId w:val="29"/>
        </w:numPr>
        <w:spacing w:line="360" w:lineRule="auto"/>
        <w:rPr>
          <w:color w:val="auto"/>
        </w:rPr>
      </w:pPr>
      <w:r w:rsidRPr="0063158D">
        <w:rPr>
          <w:color w:val="auto"/>
        </w:rPr>
        <w:t xml:space="preserve">Grant money for successful bids will be </w:t>
      </w:r>
      <w:r w:rsidR="00080F96">
        <w:rPr>
          <w:color w:val="auto"/>
        </w:rPr>
        <w:t xml:space="preserve">paid within 28 days on receipt of an invoice and signed grant award letter. </w:t>
      </w:r>
    </w:p>
    <w:p w14:paraId="2C5B0951" w14:textId="77777777" w:rsidR="0063158D" w:rsidRPr="0063158D" w:rsidRDefault="0063158D" w:rsidP="0063158D">
      <w:pPr>
        <w:pStyle w:val="Default"/>
        <w:rPr>
          <w:color w:val="auto"/>
        </w:rPr>
      </w:pPr>
    </w:p>
    <w:p w14:paraId="0148D556" w14:textId="77777777" w:rsidR="00A27A14" w:rsidRDefault="00A27A14" w:rsidP="00231640">
      <w:pPr>
        <w:pStyle w:val="Default"/>
        <w:rPr>
          <w:b/>
          <w:bCs/>
          <w:color w:val="auto"/>
          <w:sz w:val="28"/>
          <w:szCs w:val="28"/>
          <w:u w:val="single"/>
        </w:rPr>
      </w:pPr>
    </w:p>
    <w:p w14:paraId="3B8141F7" w14:textId="71DD62E0" w:rsidR="0063158D" w:rsidRPr="00DE70D3" w:rsidRDefault="00DE70D3" w:rsidP="00DE70D3">
      <w:pPr>
        <w:pStyle w:val="Default"/>
        <w:jc w:val="center"/>
        <w:rPr>
          <w:b/>
          <w:bCs/>
          <w:color w:val="auto"/>
          <w:sz w:val="28"/>
          <w:szCs w:val="28"/>
          <w:u w:val="single"/>
        </w:rPr>
      </w:pPr>
      <w:r w:rsidRPr="00DE70D3">
        <w:rPr>
          <w:b/>
          <w:bCs/>
          <w:color w:val="auto"/>
          <w:sz w:val="28"/>
          <w:szCs w:val="28"/>
          <w:u w:val="single"/>
        </w:rPr>
        <w:t xml:space="preserve">Application </w:t>
      </w:r>
      <w:r w:rsidR="00152C1D" w:rsidRPr="00C34C2C">
        <w:rPr>
          <w:b/>
          <w:bCs/>
          <w:color w:val="auto"/>
          <w:sz w:val="28"/>
          <w:szCs w:val="28"/>
          <w:u w:val="single"/>
        </w:rPr>
        <w:t>P</w:t>
      </w:r>
      <w:r w:rsidRPr="00DE70D3">
        <w:rPr>
          <w:b/>
          <w:bCs/>
          <w:color w:val="auto"/>
          <w:sz w:val="28"/>
          <w:szCs w:val="28"/>
          <w:u w:val="single"/>
        </w:rPr>
        <w:t>rocess</w:t>
      </w:r>
    </w:p>
    <w:p w14:paraId="7D5D94B1" w14:textId="2E69624B" w:rsidR="00DE70D3" w:rsidRDefault="00DE70D3" w:rsidP="00DE70D3">
      <w:pPr>
        <w:pStyle w:val="Default"/>
        <w:jc w:val="center"/>
        <w:rPr>
          <w:b/>
          <w:bCs/>
          <w:color w:val="auto"/>
          <w:u w:val="single"/>
        </w:rPr>
      </w:pPr>
    </w:p>
    <w:p w14:paraId="3A6BE63F" w14:textId="21DB5A9E" w:rsidR="00DE70D3" w:rsidRPr="00065C58" w:rsidRDefault="00DE70D3" w:rsidP="00DE70D3">
      <w:pPr>
        <w:pStyle w:val="Default"/>
        <w:rPr>
          <w:b/>
          <w:bCs/>
          <w:color w:val="auto"/>
        </w:rPr>
      </w:pPr>
      <w:r w:rsidRPr="00065C58">
        <w:rPr>
          <w:b/>
          <w:bCs/>
          <w:color w:val="auto"/>
        </w:rPr>
        <w:t xml:space="preserve">Who </w:t>
      </w:r>
      <w:r w:rsidR="004A0108">
        <w:rPr>
          <w:b/>
          <w:bCs/>
          <w:color w:val="auto"/>
        </w:rPr>
        <w:t>c</w:t>
      </w:r>
      <w:r w:rsidRPr="00065C58">
        <w:rPr>
          <w:b/>
          <w:bCs/>
          <w:color w:val="auto"/>
        </w:rPr>
        <w:t>an apply?</w:t>
      </w:r>
    </w:p>
    <w:p w14:paraId="586CDF65" w14:textId="77777777" w:rsidR="00DE70D3" w:rsidRDefault="00DE70D3" w:rsidP="00DE70D3">
      <w:pPr>
        <w:pStyle w:val="Default"/>
        <w:rPr>
          <w:color w:val="auto"/>
          <w:highlight w:val="yellow"/>
        </w:rPr>
      </w:pPr>
    </w:p>
    <w:p w14:paraId="63C2FDBB" w14:textId="659B0E40" w:rsidR="00DE70D3" w:rsidRDefault="00DE70D3" w:rsidP="00DE70D3">
      <w:pPr>
        <w:pStyle w:val="Default"/>
        <w:rPr>
          <w:color w:val="auto"/>
        </w:rPr>
      </w:pPr>
      <w:r w:rsidRPr="00E9744D">
        <w:rPr>
          <w:color w:val="auto"/>
        </w:rPr>
        <w:t>This fund is open to</w:t>
      </w:r>
      <w:r w:rsidR="00E9744D" w:rsidRPr="00E9744D">
        <w:rPr>
          <w:color w:val="auto"/>
        </w:rPr>
        <w:t xml:space="preserve"> all</w:t>
      </w:r>
      <w:r w:rsidRPr="00E9744D">
        <w:rPr>
          <w:color w:val="auto"/>
        </w:rPr>
        <w:t xml:space="preserve"> </w:t>
      </w:r>
      <w:r w:rsidR="00231640" w:rsidRPr="00E9744D">
        <w:rPr>
          <w:color w:val="auto"/>
        </w:rPr>
        <w:t xml:space="preserve">locally based organisations or </w:t>
      </w:r>
      <w:r w:rsidR="006E408F" w:rsidRPr="00E9744D">
        <w:rPr>
          <w:color w:val="auto"/>
        </w:rPr>
        <w:t>children’s</w:t>
      </w:r>
      <w:r w:rsidR="00231640" w:rsidRPr="00E9744D">
        <w:rPr>
          <w:color w:val="auto"/>
        </w:rPr>
        <w:t xml:space="preserve"> groups</w:t>
      </w:r>
      <w:r w:rsidR="00080F96" w:rsidRPr="00E9744D">
        <w:rPr>
          <w:color w:val="auto"/>
        </w:rPr>
        <w:t xml:space="preserve">, </w:t>
      </w:r>
      <w:r w:rsidR="00C46A1D">
        <w:rPr>
          <w:color w:val="auto"/>
        </w:rPr>
        <w:t xml:space="preserve">Private, Voluntary &amp; Independent (PVI) Early Years Settings, </w:t>
      </w:r>
      <w:r w:rsidR="00080F96" w:rsidRPr="00E9744D">
        <w:rPr>
          <w:color w:val="auto"/>
        </w:rPr>
        <w:t xml:space="preserve">including organisations from the voluntary, community, </w:t>
      </w:r>
      <w:r w:rsidR="00E9744D" w:rsidRPr="00E9744D">
        <w:rPr>
          <w:color w:val="auto"/>
        </w:rPr>
        <w:t>faith,</w:t>
      </w:r>
      <w:r w:rsidR="00080F96" w:rsidRPr="00E9744D">
        <w:rPr>
          <w:color w:val="auto"/>
        </w:rPr>
        <w:t xml:space="preserve"> and social enterprise (VCFSE) sector.</w:t>
      </w:r>
    </w:p>
    <w:p w14:paraId="4A8CD92E" w14:textId="77777777" w:rsidR="00DE70D3" w:rsidRDefault="00DE70D3" w:rsidP="00DE70D3">
      <w:pPr>
        <w:pStyle w:val="Default"/>
        <w:rPr>
          <w:color w:val="auto"/>
        </w:rPr>
      </w:pPr>
    </w:p>
    <w:p w14:paraId="1874A948" w14:textId="77777777" w:rsidR="00DE70D3" w:rsidRDefault="00DE70D3" w:rsidP="00DE70D3">
      <w:pPr>
        <w:pStyle w:val="Default"/>
        <w:rPr>
          <w:b/>
          <w:bCs/>
          <w:color w:val="auto"/>
        </w:rPr>
      </w:pPr>
      <w:r w:rsidRPr="00065C58">
        <w:rPr>
          <w:b/>
          <w:bCs/>
          <w:color w:val="auto"/>
        </w:rPr>
        <w:t>When to apply?</w:t>
      </w:r>
    </w:p>
    <w:p w14:paraId="4E8EF464" w14:textId="77777777" w:rsidR="00DE70D3" w:rsidRDefault="00DE70D3" w:rsidP="00DE70D3">
      <w:pPr>
        <w:pStyle w:val="Default"/>
        <w:rPr>
          <w:b/>
          <w:bCs/>
          <w:color w:val="auto"/>
        </w:rPr>
      </w:pPr>
    </w:p>
    <w:p w14:paraId="76C2A842" w14:textId="666D9B07" w:rsidR="006A41FF" w:rsidRDefault="00FD1FE5" w:rsidP="00DE70D3">
      <w:pPr>
        <w:pStyle w:val="Default"/>
        <w:rPr>
          <w:color w:val="auto"/>
        </w:rPr>
      </w:pPr>
      <w:r w:rsidRPr="00213A0A">
        <w:rPr>
          <w:color w:val="auto"/>
        </w:rPr>
        <w:t>Wednesday 21</w:t>
      </w:r>
      <w:r w:rsidRPr="00213A0A">
        <w:rPr>
          <w:color w:val="auto"/>
          <w:vertAlign w:val="superscript"/>
        </w:rPr>
        <w:t>st</w:t>
      </w:r>
      <w:r w:rsidRPr="00213A0A">
        <w:rPr>
          <w:color w:val="auto"/>
        </w:rPr>
        <w:t xml:space="preserve"> June 2023</w:t>
      </w:r>
    </w:p>
    <w:p w14:paraId="15E144AC" w14:textId="77777777" w:rsidR="00FD1FE5" w:rsidRDefault="00FD1FE5" w:rsidP="00DE70D3">
      <w:pPr>
        <w:pStyle w:val="Default"/>
        <w:rPr>
          <w:b/>
          <w:bCs/>
          <w:color w:val="auto"/>
        </w:rPr>
      </w:pPr>
    </w:p>
    <w:p w14:paraId="713278D1" w14:textId="77777777" w:rsidR="00DE70D3" w:rsidRDefault="00DE70D3" w:rsidP="00DE70D3">
      <w:pPr>
        <w:pStyle w:val="Default"/>
        <w:rPr>
          <w:b/>
          <w:bCs/>
          <w:color w:val="auto"/>
        </w:rPr>
      </w:pPr>
      <w:r w:rsidRPr="00DF393E">
        <w:rPr>
          <w:b/>
          <w:bCs/>
          <w:color w:val="auto"/>
        </w:rPr>
        <w:t>How to apply?</w:t>
      </w:r>
    </w:p>
    <w:p w14:paraId="3851E569" w14:textId="77777777" w:rsidR="00DE70D3" w:rsidRDefault="00DE70D3" w:rsidP="00DE70D3">
      <w:pPr>
        <w:pStyle w:val="Default"/>
        <w:rPr>
          <w:b/>
          <w:bCs/>
          <w:color w:val="auto"/>
        </w:rPr>
      </w:pPr>
    </w:p>
    <w:p w14:paraId="694C3532" w14:textId="77777777" w:rsidR="0087200C" w:rsidRDefault="00DE70D3" w:rsidP="00DE70D3">
      <w:pPr>
        <w:pStyle w:val="Default"/>
        <w:spacing w:line="360" w:lineRule="auto"/>
        <w:rPr>
          <w:color w:val="auto"/>
        </w:rPr>
      </w:pPr>
      <w:r w:rsidRPr="00DF393E">
        <w:rPr>
          <w:color w:val="auto"/>
        </w:rPr>
        <w:t>To apply for the grant</w:t>
      </w:r>
      <w:r w:rsidR="003F27D8">
        <w:rPr>
          <w:color w:val="auto"/>
        </w:rPr>
        <w:t>,</w:t>
      </w:r>
      <w:r w:rsidRPr="00DF393E">
        <w:rPr>
          <w:color w:val="auto"/>
        </w:rPr>
        <w:t xml:space="preserve"> organisations need to complete the attached application form, providing as much information as possible. </w:t>
      </w:r>
    </w:p>
    <w:p w14:paraId="38DAADCF" w14:textId="6759562F" w:rsidR="00DE70D3" w:rsidRDefault="00DE70D3" w:rsidP="00DE70D3">
      <w:pPr>
        <w:pStyle w:val="Default"/>
        <w:spacing w:line="360" w:lineRule="auto"/>
        <w:rPr>
          <w:color w:val="auto"/>
        </w:rPr>
      </w:pPr>
      <w:r w:rsidRPr="00DF393E">
        <w:rPr>
          <w:color w:val="auto"/>
        </w:rPr>
        <w:t>Please be aware that all boxes of the application form need to have a</w:t>
      </w:r>
      <w:r w:rsidR="003F27D8">
        <w:rPr>
          <w:color w:val="auto"/>
        </w:rPr>
        <w:t>n</w:t>
      </w:r>
      <w:r w:rsidRPr="00DF393E">
        <w:rPr>
          <w:color w:val="auto"/>
        </w:rPr>
        <w:t xml:space="preserve"> entry in them, even if that is ‘</w:t>
      </w:r>
      <w:r w:rsidR="001B42FE">
        <w:rPr>
          <w:color w:val="auto"/>
        </w:rPr>
        <w:t>n</w:t>
      </w:r>
      <w:r w:rsidRPr="00DF393E">
        <w:rPr>
          <w:color w:val="auto"/>
        </w:rPr>
        <w:t xml:space="preserve">ot </w:t>
      </w:r>
      <w:r w:rsidR="001B42FE">
        <w:rPr>
          <w:color w:val="auto"/>
        </w:rPr>
        <w:t>a</w:t>
      </w:r>
      <w:r w:rsidRPr="00DF393E">
        <w:rPr>
          <w:color w:val="auto"/>
        </w:rPr>
        <w:t>pplicable</w:t>
      </w:r>
      <w:r w:rsidR="001B42FE">
        <w:rPr>
          <w:color w:val="auto"/>
        </w:rPr>
        <w:t>’</w:t>
      </w:r>
      <w:r w:rsidRPr="00DF393E">
        <w:rPr>
          <w:color w:val="auto"/>
        </w:rPr>
        <w:t xml:space="preserve"> or </w:t>
      </w:r>
      <w:r w:rsidR="001B42FE">
        <w:rPr>
          <w:color w:val="auto"/>
        </w:rPr>
        <w:t>‘n</w:t>
      </w:r>
      <w:r w:rsidRPr="00DF393E">
        <w:rPr>
          <w:color w:val="auto"/>
        </w:rPr>
        <w:t>one</w:t>
      </w:r>
      <w:r w:rsidR="003F27D8">
        <w:rPr>
          <w:color w:val="auto"/>
        </w:rPr>
        <w:t>.</w:t>
      </w:r>
      <w:r w:rsidRPr="00DF393E">
        <w:rPr>
          <w:color w:val="auto"/>
        </w:rPr>
        <w:t xml:space="preserve">’ </w:t>
      </w:r>
      <w:r w:rsidR="003F27D8">
        <w:rPr>
          <w:color w:val="auto"/>
        </w:rPr>
        <w:t>T</w:t>
      </w:r>
      <w:r w:rsidRPr="00DF393E">
        <w:rPr>
          <w:color w:val="auto"/>
        </w:rPr>
        <w:t xml:space="preserve">his ensures that the </w:t>
      </w:r>
      <w:r>
        <w:rPr>
          <w:color w:val="auto"/>
        </w:rPr>
        <w:t xml:space="preserve">awarding </w:t>
      </w:r>
      <w:r w:rsidR="00FD1AF3" w:rsidRPr="00C34C2C">
        <w:rPr>
          <w:color w:val="auto"/>
        </w:rPr>
        <w:t>m</w:t>
      </w:r>
      <w:r>
        <w:rPr>
          <w:color w:val="auto"/>
        </w:rPr>
        <w:t xml:space="preserve">anager is sure </w:t>
      </w:r>
      <w:r w:rsidR="00FD1AF3">
        <w:rPr>
          <w:color w:val="auto"/>
        </w:rPr>
        <w:t xml:space="preserve">that </w:t>
      </w:r>
      <w:r>
        <w:rPr>
          <w:color w:val="auto"/>
        </w:rPr>
        <w:t xml:space="preserve">all questions have been read and considered. </w:t>
      </w:r>
    </w:p>
    <w:p w14:paraId="3C64CB90" w14:textId="77777777" w:rsidR="0087200C" w:rsidRDefault="00DE70D3" w:rsidP="00127A47">
      <w:pPr>
        <w:pStyle w:val="Default"/>
        <w:spacing w:line="360" w:lineRule="auto"/>
        <w:rPr>
          <w:color w:val="auto"/>
        </w:rPr>
      </w:pPr>
      <w:r>
        <w:rPr>
          <w:color w:val="auto"/>
        </w:rPr>
        <w:t>Completed application</w:t>
      </w:r>
      <w:r w:rsidR="0087200C">
        <w:rPr>
          <w:color w:val="auto"/>
        </w:rPr>
        <w:t>s</w:t>
      </w:r>
      <w:r>
        <w:rPr>
          <w:color w:val="auto"/>
        </w:rPr>
        <w:t xml:space="preserve"> must be emailed to </w:t>
      </w:r>
      <w:hyperlink r:id="rId11" w:history="1">
        <w:r w:rsidRPr="007078BD">
          <w:rPr>
            <w:rStyle w:val="Hyperlink"/>
          </w:rPr>
          <w:t>buildinglifechances@hertfordshire.gov.uk</w:t>
        </w:r>
      </w:hyperlink>
      <w:r>
        <w:rPr>
          <w:color w:val="auto"/>
        </w:rPr>
        <w:t xml:space="preserve"> no </w:t>
      </w:r>
      <w:r w:rsidRPr="00FD1FE5">
        <w:rPr>
          <w:color w:val="auto"/>
        </w:rPr>
        <w:t>late</w:t>
      </w:r>
      <w:r w:rsidR="003F27D8" w:rsidRPr="00FD1FE5">
        <w:rPr>
          <w:color w:val="auto"/>
        </w:rPr>
        <w:t>r</w:t>
      </w:r>
      <w:r w:rsidRPr="00FD1FE5">
        <w:rPr>
          <w:color w:val="auto"/>
        </w:rPr>
        <w:t xml:space="preserve"> than </w:t>
      </w:r>
      <w:r w:rsidR="005D6B04" w:rsidRPr="00FD1FE5">
        <w:rPr>
          <w:color w:val="auto"/>
        </w:rPr>
        <w:t>11</w:t>
      </w:r>
      <w:r w:rsidR="003F27D8" w:rsidRPr="00FD1FE5">
        <w:rPr>
          <w:color w:val="auto"/>
        </w:rPr>
        <w:t>:</w:t>
      </w:r>
      <w:r w:rsidRPr="00FD1FE5">
        <w:rPr>
          <w:color w:val="auto"/>
        </w:rPr>
        <w:t>59</w:t>
      </w:r>
      <w:r w:rsidR="005D6B04" w:rsidRPr="00FD1FE5">
        <w:rPr>
          <w:color w:val="auto"/>
        </w:rPr>
        <w:t xml:space="preserve"> pm</w:t>
      </w:r>
      <w:r w:rsidRPr="00FD1FE5">
        <w:rPr>
          <w:color w:val="auto"/>
        </w:rPr>
        <w:t xml:space="preserve"> on </w:t>
      </w:r>
      <w:r w:rsidR="00213A0A" w:rsidRPr="00213A0A">
        <w:rPr>
          <w:color w:val="auto"/>
        </w:rPr>
        <w:t>Wednesday 12</w:t>
      </w:r>
      <w:r w:rsidR="00213A0A" w:rsidRPr="00213A0A">
        <w:rPr>
          <w:color w:val="auto"/>
          <w:vertAlign w:val="superscript"/>
        </w:rPr>
        <w:t>th</w:t>
      </w:r>
      <w:r w:rsidR="00213A0A" w:rsidRPr="00213A0A">
        <w:rPr>
          <w:color w:val="auto"/>
        </w:rPr>
        <w:t xml:space="preserve"> July 2023</w:t>
      </w:r>
      <w:r>
        <w:rPr>
          <w:color w:val="auto"/>
        </w:rPr>
        <w:t xml:space="preserve">. </w:t>
      </w:r>
    </w:p>
    <w:p w14:paraId="5B657A73" w14:textId="5AB831BF" w:rsidR="00DE70D3" w:rsidRPr="00DF393E" w:rsidRDefault="00DE70D3" w:rsidP="00127A47">
      <w:pPr>
        <w:pStyle w:val="Default"/>
        <w:spacing w:line="360" w:lineRule="auto"/>
        <w:rPr>
          <w:color w:val="auto"/>
        </w:rPr>
      </w:pPr>
      <w:r w:rsidRPr="004238C9">
        <w:rPr>
          <w:b/>
          <w:bCs/>
          <w:color w:val="auto"/>
        </w:rPr>
        <w:t xml:space="preserve">Applications </w:t>
      </w:r>
      <w:r w:rsidR="0087200C">
        <w:rPr>
          <w:b/>
          <w:bCs/>
          <w:color w:val="auto"/>
        </w:rPr>
        <w:t xml:space="preserve">sent </w:t>
      </w:r>
      <w:r w:rsidR="004238C9" w:rsidRPr="004238C9">
        <w:rPr>
          <w:b/>
          <w:bCs/>
          <w:color w:val="auto"/>
        </w:rPr>
        <w:t xml:space="preserve">to any other email address, by any other means or </w:t>
      </w:r>
      <w:r w:rsidRPr="004238C9">
        <w:rPr>
          <w:b/>
          <w:bCs/>
          <w:color w:val="auto"/>
        </w:rPr>
        <w:t xml:space="preserve">after </w:t>
      </w:r>
      <w:r w:rsidR="004238C9" w:rsidRPr="004238C9">
        <w:rPr>
          <w:b/>
          <w:bCs/>
          <w:color w:val="auto"/>
        </w:rPr>
        <w:t>the closing</w:t>
      </w:r>
      <w:r w:rsidRPr="004238C9">
        <w:rPr>
          <w:b/>
          <w:bCs/>
          <w:color w:val="auto"/>
        </w:rPr>
        <w:t xml:space="preserve"> date will not be considered.</w:t>
      </w:r>
      <w:r>
        <w:rPr>
          <w:color w:val="auto"/>
        </w:rPr>
        <w:t xml:space="preserve"> </w:t>
      </w:r>
    </w:p>
    <w:p w14:paraId="2732ECA0" w14:textId="77777777" w:rsidR="004238C9" w:rsidRDefault="004238C9" w:rsidP="00DE70D3">
      <w:pPr>
        <w:pStyle w:val="Default"/>
        <w:rPr>
          <w:b/>
          <w:bCs/>
          <w:color w:val="auto"/>
          <w:u w:val="single"/>
        </w:rPr>
      </w:pPr>
    </w:p>
    <w:p w14:paraId="472B67E3" w14:textId="27E52EF9" w:rsidR="00DE70D3" w:rsidRDefault="00DE70D3" w:rsidP="00DE70D3">
      <w:pPr>
        <w:pStyle w:val="Default"/>
        <w:rPr>
          <w:b/>
          <w:bCs/>
          <w:color w:val="auto"/>
          <w:u w:val="single"/>
        </w:rPr>
      </w:pPr>
      <w:r>
        <w:rPr>
          <w:b/>
          <w:bCs/>
          <w:color w:val="auto"/>
          <w:u w:val="single"/>
        </w:rPr>
        <w:t>How decisions will be made</w:t>
      </w:r>
    </w:p>
    <w:p w14:paraId="1E47BDE8" w14:textId="414D30A4" w:rsidR="00DE70D3" w:rsidRDefault="00DE70D3" w:rsidP="00DE70D3">
      <w:pPr>
        <w:pStyle w:val="Default"/>
        <w:rPr>
          <w:b/>
          <w:bCs/>
          <w:color w:val="auto"/>
          <w:u w:val="single"/>
        </w:rPr>
      </w:pPr>
    </w:p>
    <w:p w14:paraId="494FE8BB" w14:textId="4A32CAE1" w:rsidR="00DE70D3" w:rsidRDefault="00DE70D3" w:rsidP="00DE70D3">
      <w:pPr>
        <w:pStyle w:val="Default"/>
        <w:spacing w:line="360" w:lineRule="auto"/>
        <w:rPr>
          <w:color w:val="auto"/>
        </w:rPr>
      </w:pPr>
      <w:r w:rsidRPr="00DE70D3">
        <w:rPr>
          <w:color w:val="auto"/>
        </w:rPr>
        <w:t>Once all applications have been received</w:t>
      </w:r>
      <w:r>
        <w:rPr>
          <w:color w:val="auto"/>
        </w:rPr>
        <w:t xml:space="preserve">, members of the </w:t>
      </w:r>
      <w:r w:rsidRPr="00C34C2C">
        <w:rPr>
          <w:color w:val="auto"/>
        </w:rPr>
        <w:t xml:space="preserve">Building Life Chances </w:t>
      </w:r>
      <w:r w:rsidR="00B437FA">
        <w:rPr>
          <w:color w:val="auto"/>
        </w:rPr>
        <w:t>P</w:t>
      </w:r>
      <w:r w:rsidRPr="00C34C2C">
        <w:rPr>
          <w:color w:val="auto"/>
        </w:rPr>
        <w:t xml:space="preserve">rogramme </w:t>
      </w:r>
      <w:r w:rsidR="00B437FA">
        <w:rPr>
          <w:color w:val="auto"/>
        </w:rPr>
        <w:t>M</w:t>
      </w:r>
      <w:r w:rsidRPr="00C34C2C">
        <w:rPr>
          <w:color w:val="auto"/>
        </w:rPr>
        <w:t xml:space="preserve">anagement </w:t>
      </w:r>
      <w:r w:rsidR="00E219A0" w:rsidRPr="00C34C2C">
        <w:rPr>
          <w:color w:val="auto"/>
        </w:rPr>
        <w:t>t</w:t>
      </w:r>
      <w:r w:rsidRPr="00C34C2C">
        <w:rPr>
          <w:color w:val="auto"/>
        </w:rPr>
        <w:t xml:space="preserve">eam </w:t>
      </w:r>
      <w:r>
        <w:rPr>
          <w:color w:val="auto"/>
        </w:rPr>
        <w:t>will complete due diligence checks on all applications to ensure the applications are complete and all required information is included</w:t>
      </w:r>
      <w:r w:rsidR="00F23F94">
        <w:rPr>
          <w:color w:val="auto"/>
        </w:rPr>
        <w:t>.</w:t>
      </w:r>
      <w:r w:rsidR="004238C9">
        <w:rPr>
          <w:color w:val="auto"/>
        </w:rPr>
        <w:t xml:space="preserve"> </w:t>
      </w:r>
      <w:r w:rsidR="00F23F94">
        <w:rPr>
          <w:color w:val="auto"/>
        </w:rPr>
        <w:t>A</w:t>
      </w:r>
      <w:r w:rsidR="004238C9">
        <w:rPr>
          <w:color w:val="auto"/>
        </w:rPr>
        <w:t xml:space="preserve">ny applications deemed not to be complete will be withdrawn from the process. </w:t>
      </w:r>
      <w:r>
        <w:rPr>
          <w:color w:val="auto"/>
        </w:rPr>
        <w:t xml:space="preserve"> Following this</w:t>
      </w:r>
      <w:r w:rsidR="00080F96">
        <w:rPr>
          <w:color w:val="auto"/>
        </w:rPr>
        <w:t>, a panel of the Building</w:t>
      </w:r>
      <w:r>
        <w:rPr>
          <w:color w:val="auto"/>
        </w:rPr>
        <w:t xml:space="preserve"> Life Chances </w:t>
      </w:r>
      <w:r w:rsidR="00231640">
        <w:rPr>
          <w:color w:val="auto"/>
        </w:rPr>
        <w:t xml:space="preserve">Programme Management Team </w:t>
      </w:r>
      <w:r w:rsidR="00080F96">
        <w:rPr>
          <w:color w:val="auto"/>
        </w:rPr>
        <w:t xml:space="preserve">and Early Help colleagues </w:t>
      </w:r>
      <w:r>
        <w:rPr>
          <w:color w:val="auto"/>
        </w:rPr>
        <w:t xml:space="preserve">will evaluate each application on its merits and make the final awarding decisions. </w:t>
      </w:r>
    </w:p>
    <w:p w14:paraId="3E142964" w14:textId="438B2BA5" w:rsidR="006E408F" w:rsidRDefault="006E408F" w:rsidP="00DE70D3">
      <w:pPr>
        <w:pStyle w:val="Default"/>
        <w:spacing w:line="360" w:lineRule="auto"/>
        <w:rPr>
          <w:color w:val="auto"/>
        </w:rPr>
      </w:pPr>
    </w:p>
    <w:p w14:paraId="4D155502" w14:textId="64C43746" w:rsidR="00DE70D3" w:rsidRPr="00DE70D3" w:rsidRDefault="00DE70D3" w:rsidP="00DE70D3">
      <w:pPr>
        <w:pStyle w:val="Default"/>
        <w:spacing w:line="360" w:lineRule="auto"/>
        <w:rPr>
          <w:color w:val="auto"/>
        </w:rPr>
      </w:pPr>
      <w:r>
        <w:rPr>
          <w:color w:val="auto"/>
        </w:rPr>
        <w:t xml:space="preserve">Organisations will then be contacted </w:t>
      </w:r>
      <w:r w:rsidR="004238C9">
        <w:rPr>
          <w:color w:val="auto"/>
        </w:rPr>
        <w:t xml:space="preserve">via email </w:t>
      </w:r>
      <w:r>
        <w:rPr>
          <w:color w:val="auto"/>
        </w:rPr>
        <w:t xml:space="preserve">by a member of the </w:t>
      </w:r>
      <w:r w:rsidR="004238C9" w:rsidRPr="00C34C2C">
        <w:rPr>
          <w:color w:val="auto"/>
        </w:rPr>
        <w:t xml:space="preserve">Building Life Chances </w:t>
      </w:r>
      <w:r w:rsidR="00B437FA">
        <w:rPr>
          <w:color w:val="auto"/>
        </w:rPr>
        <w:t>P</w:t>
      </w:r>
      <w:r w:rsidR="004238C9" w:rsidRPr="00C34C2C">
        <w:rPr>
          <w:color w:val="auto"/>
        </w:rPr>
        <w:t xml:space="preserve">rogramme </w:t>
      </w:r>
      <w:r w:rsidR="00B437FA">
        <w:rPr>
          <w:color w:val="auto"/>
        </w:rPr>
        <w:t>M</w:t>
      </w:r>
      <w:r w:rsidRPr="00C34C2C">
        <w:rPr>
          <w:color w:val="auto"/>
        </w:rPr>
        <w:t xml:space="preserve">anagement </w:t>
      </w:r>
      <w:r>
        <w:rPr>
          <w:color w:val="auto"/>
        </w:rPr>
        <w:t xml:space="preserve">team who will inform you of </w:t>
      </w:r>
      <w:r w:rsidR="004238C9">
        <w:rPr>
          <w:color w:val="auto"/>
        </w:rPr>
        <w:t xml:space="preserve">the final decision and </w:t>
      </w:r>
      <w:r>
        <w:rPr>
          <w:color w:val="auto"/>
        </w:rPr>
        <w:t>the next steps</w:t>
      </w:r>
      <w:r w:rsidR="00127A47">
        <w:rPr>
          <w:color w:val="auto"/>
        </w:rPr>
        <w:t xml:space="preserve">, this will include the signing of a contract, before any money can be released. </w:t>
      </w:r>
    </w:p>
    <w:p w14:paraId="68CC7CE4" w14:textId="7E64D1F6" w:rsidR="0063158D" w:rsidRDefault="0063158D" w:rsidP="0063158D">
      <w:pPr>
        <w:pStyle w:val="Default"/>
        <w:rPr>
          <w:color w:val="auto"/>
        </w:rPr>
      </w:pPr>
    </w:p>
    <w:p w14:paraId="7CD7BE21" w14:textId="7BA5EA40" w:rsidR="00231640" w:rsidRDefault="00231640" w:rsidP="0063158D">
      <w:pPr>
        <w:pStyle w:val="Default"/>
        <w:rPr>
          <w:color w:val="auto"/>
        </w:rPr>
      </w:pPr>
    </w:p>
    <w:p w14:paraId="07E020B5" w14:textId="39EFED1C" w:rsidR="0063158D" w:rsidRDefault="0063158D" w:rsidP="0063158D">
      <w:pPr>
        <w:pStyle w:val="Default"/>
        <w:rPr>
          <w:b/>
          <w:bCs/>
          <w:color w:val="auto"/>
          <w:u w:val="single"/>
        </w:rPr>
      </w:pPr>
      <w:r w:rsidRPr="00DE70D3">
        <w:rPr>
          <w:b/>
          <w:bCs/>
          <w:color w:val="auto"/>
          <w:u w:val="single"/>
        </w:rPr>
        <w:t>Timescales</w:t>
      </w:r>
      <w:r w:rsidR="005108B5" w:rsidRPr="00DE70D3">
        <w:rPr>
          <w:b/>
          <w:bCs/>
          <w:color w:val="auto"/>
          <w:u w:val="single"/>
        </w:rPr>
        <w:t xml:space="preserve"> for </w:t>
      </w:r>
      <w:r w:rsidR="00152C1D">
        <w:rPr>
          <w:b/>
          <w:bCs/>
          <w:color w:val="auto"/>
          <w:u w:val="single"/>
        </w:rPr>
        <w:t>the a</w:t>
      </w:r>
      <w:r w:rsidR="005108B5" w:rsidRPr="00DE70D3">
        <w:rPr>
          <w:b/>
          <w:bCs/>
          <w:color w:val="auto"/>
          <w:u w:val="single"/>
        </w:rPr>
        <w:t>pplication</w:t>
      </w:r>
    </w:p>
    <w:p w14:paraId="44681593" w14:textId="77777777" w:rsidR="0087200C" w:rsidRPr="0087200C" w:rsidRDefault="0087200C" w:rsidP="0063158D">
      <w:pPr>
        <w:pStyle w:val="Default"/>
        <w:rPr>
          <w:color w:val="auto"/>
        </w:rPr>
      </w:pPr>
    </w:p>
    <w:p w14:paraId="3C53661E" w14:textId="40DF50C9" w:rsidR="0063158D" w:rsidRPr="00213A0A" w:rsidRDefault="00585143" w:rsidP="00C1445F">
      <w:pPr>
        <w:pStyle w:val="Default"/>
        <w:numPr>
          <w:ilvl w:val="0"/>
          <w:numId w:val="26"/>
        </w:numPr>
        <w:spacing w:line="360" w:lineRule="auto"/>
        <w:rPr>
          <w:color w:val="auto"/>
        </w:rPr>
      </w:pPr>
      <w:r w:rsidRPr="00213A0A">
        <w:rPr>
          <w:color w:val="auto"/>
        </w:rPr>
        <w:t>Grant application process open</w:t>
      </w:r>
      <w:r w:rsidR="00213A0A" w:rsidRPr="00213A0A">
        <w:rPr>
          <w:color w:val="auto"/>
        </w:rPr>
        <w:t>s Wednesday 21</w:t>
      </w:r>
      <w:r w:rsidR="00213A0A" w:rsidRPr="00213A0A">
        <w:rPr>
          <w:color w:val="auto"/>
          <w:vertAlign w:val="superscript"/>
        </w:rPr>
        <w:t>st</w:t>
      </w:r>
      <w:r w:rsidR="00213A0A" w:rsidRPr="00213A0A">
        <w:rPr>
          <w:color w:val="auto"/>
        </w:rPr>
        <w:t xml:space="preserve"> June 2023</w:t>
      </w:r>
    </w:p>
    <w:p w14:paraId="668166BC" w14:textId="03D4C198" w:rsidR="0063158D" w:rsidRPr="00213A0A" w:rsidRDefault="00585143" w:rsidP="00C1445F">
      <w:pPr>
        <w:pStyle w:val="Default"/>
        <w:numPr>
          <w:ilvl w:val="0"/>
          <w:numId w:val="26"/>
        </w:numPr>
        <w:spacing w:line="360" w:lineRule="auto"/>
        <w:rPr>
          <w:color w:val="auto"/>
        </w:rPr>
      </w:pPr>
      <w:r w:rsidRPr="00213A0A">
        <w:rPr>
          <w:color w:val="auto"/>
        </w:rPr>
        <w:t>Closing Date for applications</w:t>
      </w:r>
      <w:r w:rsidR="0063158D" w:rsidRPr="00213A0A">
        <w:rPr>
          <w:color w:val="auto"/>
        </w:rPr>
        <w:t xml:space="preserve"> </w:t>
      </w:r>
      <w:r w:rsidR="00213A0A" w:rsidRPr="00213A0A">
        <w:rPr>
          <w:color w:val="auto"/>
        </w:rPr>
        <w:t>Wednesday 12</w:t>
      </w:r>
      <w:r w:rsidR="00213A0A" w:rsidRPr="00213A0A">
        <w:rPr>
          <w:color w:val="auto"/>
          <w:vertAlign w:val="superscript"/>
        </w:rPr>
        <w:t>th</w:t>
      </w:r>
      <w:r w:rsidR="00213A0A" w:rsidRPr="00213A0A">
        <w:rPr>
          <w:color w:val="auto"/>
        </w:rPr>
        <w:t xml:space="preserve"> July 2023</w:t>
      </w:r>
    </w:p>
    <w:p w14:paraId="0D4F3256" w14:textId="7DB3C5CD" w:rsidR="0063158D" w:rsidRPr="00213A0A" w:rsidRDefault="00585143" w:rsidP="00C1445F">
      <w:pPr>
        <w:pStyle w:val="Default"/>
        <w:numPr>
          <w:ilvl w:val="0"/>
          <w:numId w:val="26"/>
        </w:numPr>
        <w:spacing w:line="360" w:lineRule="auto"/>
        <w:rPr>
          <w:color w:val="auto"/>
        </w:rPr>
      </w:pPr>
      <w:r w:rsidRPr="00213A0A">
        <w:rPr>
          <w:color w:val="auto"/>
        </w:rPr>
        <w:t>Decision Notification</w:t>
      </w:r>
      <w:r w:rsidR="0063158D" w:rsidRPr="00213A0A">
        <w:rPr>
          <w:color w:val="auto"/>
        </w:rPr>
        <w:t xml:space="preserve"> </w:t>
      </w:r>
      <w:r w:rsidR="00213A0A" w:rsidRPr="00213A0A">
        <w:rPr>
          <w:color w:val="auto"/>
        </w:rPr>
        <w:t>–</w:t>
      </w:r>
      <w:r w:rsidR="0063158D" w:rsidRPr="00213A0A">
        <w:rPr>
          <w:color w:val="auto"/>
        </w:rPr>
        <w:t xml:space="preserve"> </w:t>
      </w:r>
      <w:r w:rsidR="00213A0A" w:rsidRPr="00213A0A">
        <w:rPr>
          <w:color w:val="auto"/>
        </w:rPr>
        <w:t>Monday 17</w:t>
      </w:r>
      <w:r w:rsidR="00213A0A" w:rsidRPr="00213A0A">
        <w:rPr>
          <w:color w:val="auto"/>
          <w:vertAlign w:val="superscript"/>
        </w:rPr>
        <w:t>th</w:t>
      </w:r>
      <w:r w:rsidR="00213A0A" w:rsidRPr="00213A0A">
        <w:rPr>
          <w:color w:val="auto"/>
        </w:rPr>
        <w:t xml:space="preserve"> July 2023</w:t>
      </w:r>
    </w:p>
    <w:p w14:paraId="7B784C3E" w14:textId="32F4124F" w:rsidR="00DF7C98" w:rsidRPr="00213A0A" w:rsidRDefault="00213A0A" w:rsidP="00DF7C98">
      <w:pPr>
        <w:pStyle w:val="Default"/>
        <w:numPr>
          <w:ilvl w:val="0"/>
          <w:numId w:val="26"/>
        </w:numPr>
        <w:spacing w:line="360" w:lineRule="auto"/>
        <w:rPr>
          <w:color w:val="auto"/>
        </w:rPr>
      </w:pPr>
      <w:r w:rsidRPr="00213A0A">
        <w:rPr>
          <w:color w:val="auto"/>
        </w:rPr>
        <w:t>Project</w:t>
      </w:r>
      <w:r w:rsidR="0063158D" w:rsidRPr="00213A0A">
        <w:rPr>
          <w:color w:val="auto"/>
        </w:rPr>
        <w:t xml:space="preserve"> delivery end </w:t>
      </w:r>
      <w:r w:rsidR="00585143" w:rsidRPr="00213A0A">
        <w:rPr>
          <w:color w:val="auto"/>
        </w:rPr>
        <w:t>–</w:t>
      </w:r>
      <w:r w:rsidR="0063158D" w:rsidRPr="00213A0A">
        <w:rPr>
          <w:color w:val="auto"/>
        </w:rPr>
        <w:t xml:space="preserve"> </w:t>
      </w:r>
      <w:r w:rsidRPr="00213A0A">
        <w:rPr>
          <w:color w:val="auto"/>
        </w:rPr>
        <w:t>Sunday 31</w:t>
      </w:r>
      <w:r w:rsidRPr="00213A0A">
        <w:rPr>
          <w:color w:val="auto"/>
          <w:vertAlign w:val="superscript"/>
        </w:rPr>
        <w:t>st</w:t>
      </w:r>
      <w:r w:rsidRPr="00213A0A">
        <w:rPr>
          <w:color w:val="auto"/>
        </w:rPr>
        <w:t xml:space="preserve"> December 2023</w:t>
      </w:r>
    </w:p>
    <w:p w14:paraId="4E6F3A00" w14:textId="472D933A" w:rsidR="0063158D" w:rsidRPr="00213A0A" w:rsidRDefault="0063158D" w:rsidP="00DF7C98">
      <w:pPr>
        <w:pStyle w:val="Default"/>
        <w:numPr>
          <w:ilvl w:val="0"/>
          <w:numId w:val="26"/>
        </w:numPr>
        <w:spacing w:line="360" w:lineRule="auto"/>
        <w:rPr>
          <w:color w:val="auto"/>
        </w:rPr>
      </w:pPr>
      <w:r w:rsidRPr="00213A0A">
        <w:rPr>
          <w:color w:val="auto"/>
        </w:rPr>
        <w:t xml:space="preserve">Final evaluation of project </w:t>
      </w:r>
      <w:r w:rsidR="00585143" w:rsidRPr="00213A0A">
        <w:rPr>
          <w:color w:val="auto"/>
        </w:rPr>
        <w:t>–</w:t>
      </w:r>
      <w:r w:rsidRPr="00213A0A">
        <w:rPr>
          <w:color w:val="auto"/>
        </w:rPr>
        <w:t xml:space="preserve"> </w:t>
      </w:r>
      <w:r w:rsidR="00213A0A" w:rsidRPr="00213A0A">
        <w:rPr>
          <w:color w:val="auto"/>
        </w:rPr>
        <w:t>Wednesday 31</w:t>
      </w:r>
      <w:r w:rsidR="00213A0A" w:rsidRPr="00213A0A">
        <w:rPr>
          <w:color w:val="auto"/>
          <w:vertAlign w:val="superscript"/>
        </w:rPr>
        <w:t>st</w:t>
      </w:r>
      <w:r w:rsidR="00213A0A" w:rsidRPr="00213A0A">
        <w:rPr>
          <w:color w:val="auto"/>
        </w:rPr>
        <w:t xml:space="preserve"> January 2024</w:t>
      </w:r>
    </w:p>
    <w:p w14:paraId="1C10DE0E" w14:textId="77777777" w:rsidR="0063158D" w:rsidRPr="0063158D" w:rsidRDefault="0063158D" w:rsidP="0063158D">
      <w:pPr>
        <w:pStyle w:val="Default"/>
        <w:rPr>
          <w:color w:val="auto"/>
        </w:rPr>
      </w:pPr>
    </w:p>
    <w:p w14:paraId="4E238093" w14:textId="3D9D1845" w:rsidR="0063158D" w:rsidRPr="00DE70D3" w:rsidRDefault="009122F4" w:rsidP="0063158D">
      <w:pPr>
        <w:pStyle w:val="Default"/>
        <w:rPr>
          <w:b/>
          <w:bCs/>
          <w:color w:val="auto"/>
          <w:u w:val="single"/>
        </w:rPr>
      </w:pPr>
      <w:r w:rsidRPr="00DE70D3">
        <w:rPr>
          <w:b/>
          <w:bCs/>
          <w:color w:val="auto"/>
          <w:u w:val="single"/>
        </w:rPr>
        <w:t xml:space="preserve">Required </w:t>
      </w:r>
      <w:r w:rsidR="0063158D" w:rsidRPr="00B437FA">
        <w:rPr>
          <w:b/>
          <w:bCs/>
          <w:color w:val="auto"/>
          <w:u w:val="single"/>
        </w:rPr>
        <w:t>Re</w:t>
      </w:r>
      <w:r w:rsidR="0063158D" w:rsidRPr="00DE70D3">
        <w:rPr>
          <w:b/>
          <w:bCs/>
          <w:color w:val="auto"/>
          <w:u w:val="single"/>
        </w:rPr>
        <w:t>porting</w:t>
      </w:r>
    </w:p>
    <w:p w14:paraId="157EC467" w14:textId="77777777" w:rsidR="009122F4" w:rsidRPr="009122F4" w:rsidRDefault="009122F4" w:rsidP="0063158D">
      <w:pPr>
        <w:pStyle w:val="Default"/>
        <w:rPr>
          <w:b/>
          <w:bCs/>
          <w:color w:val="auto"/>
        </w:rPr>
      </w:pPr>
    </w:p>
    <w:p w14:paraId="430857CD" w14:textId="3A4EB56C" w:rsidR="0063158D" w:rsidRPr="00213A0A" w:rsidRDefault="005D64BD" w:rsidP="00EC11ED">
      <w:pPr>
        <w:pStyle w:val="Default"/>
        <w:spacing w:line="360" w:lineRule="auto"/>
        <w:rPr>
          <w:color w:val="auto"/>
        </w:rPr>
      </w:pPr>
      <w:r w:rsidRPr="00213A0A">
        <w:rPr>
          <w:color w:val="auto"/>
        </w:rPr>
        <w:t xml:space="preserve">The </w:t>
      </w:r>
      <w:r w:rsidR="0063158D" w:rsidRPr="00213A0A">
        <w:rPr>
          <w:color w:val="auto"/>
        </w:rPr>
        <w:t xml:space="preserve">Building Life Chances Programme Manager will expect a </w:t>
      </w:r>
      <w:r w:rsidR="003D0872" w:rsidRPr="00213A0A">
        <w:rPr>
          <w:color w:val="auto"/>
        </w:rPr>
        <w:t>brief evaluation report;</w:t>
      </w:r>
      <w:r w:rsidR="009122F4" w:rsidRPr="00213A0A">
        <w:rPr>
          <w:color w:val="auto"/>
        </w:rPr>
        <w:t xml:space="preserve"> a template for the report will be provided. The report should</w:t>
      </w:r>
      <w:r w:rsidR="0063158D" w:rsidRPr="00213A0A">
        <w:rPr>
          <w:color w:val="auto"/>
        </w:rPr>
        <w:t xml:space="preserve"> summari</w:t>
      </w:r>
      <w:r w:rsidR="009122F4" w:rsidRPr="00213A0A">
        <w:rPr>
          <w:color w:val="auto"/>
        </w:rPr>
        <w:t>se</w:t>
      </w:r>
      <w:r w:rsidR="0063158D" w:rsidRPr="00213A0A">
        <w:rPr>
          <w:color w:val="auto"/>
        </w:rPr>
        <w:t>:</w:t>
      </w:r>
    </w:p>
    <w:p w14:paraId="321D297E" w14:textId="3185AAB7" w:rsidR="0063158D" w:rsidRPr="00213A0A" w:rsidRDefault="0063158D" w:rsidP="00C1445F">
      <w:pPr>
        <w:pStyle w:val="Default"/>
        <w:numPr>
          <w:ilvl w:val="0"/>
          <w:numId w:val="24"/>
        </w:numPr>
        <w:spacing w:line="360" w:lineRule="auto"/>
        <w:rPr>
          <w:color w:val="auto"/>
        </w:rPr>
      </w:pPr>
      <w:r w:rsidRPr="00213A0A">
        <w:rPr>
          <w:color w:val="auto"/>
        </w:rPr>
        <w:t>What has been delivered</w:t>
      </w:r>
      <w:r w:rsidR="00D621E9" w:rsidRPr="00213A0A">
        <w:rPr>
          <w:color w:val="FF0000"/>
        </w:rPr>
        <w:t>.</w:t>
      </w:r>
    </w:p>
    <w:p w14:paraId="23CD8E55" w14:textId="28DDF97D" w:rsidR="0063158D" w:rsidRPr="00213A0A" w:rsidRDefault="0063158D" w:rsidP="00C1445F">
      <w:pPr>
        <w:pStyle w:val="Default"/>
        <w:numPr>
          <w:ilvl w:val="0"/>
          <w:numId w:val="24"/>
        </w:numPr>
        <w:spacing w:line="360" w:lineRule="auto"/>
        <w:rPr>
          <w:color w:val="auto"/>
        </w:rPr>
      </w:pPr>
      <w:r w:rsidRPr="00213A0A">
        <w:rPr>
          <w:color w:val="auto"/>
        </w:rPr>
        <w:t>Why this has been delivered, how does this reflect the need within the community</w:t>
      </w:r>
      <w:r w:rsidRPr="00213A0A">
        <w:rPr>
          <w:color w:val="FF0000"/>
        </w:rPr>
        <w:t xml:space="preserve">. </w:t>
      </w:r>
    </w:p>
    <w:p w14:paraId="66B8FE8F" w14:textId="54823AE5" w:rsidR="00D04FB2" w:rsidRPr="00213A0A" w:rsidRDefault="00213A0A" w:rsidP="00C1445F">
      <w:pPr>
        <w:pStyle w:val="Default"/>
        <w:numPr>
          <w:ilvl w:val="0"/>
          <w:numId w:val="24"/>
        </w:numPr>
        <w:spacing w:line="360" w:lineRule="auto"/>
        <w:rPr>
          <w:color w:val="auto"/>
        </w:rPr>
      </w:pPr>
      <w:r>
        <w:rPr>
          <w:color w:val="auto"/>
        </w:rPr>
        <w:t xml:space="preserve">The Building Life Chances grant is a one-time grant. If the project is going to continue, please explain how you are </w:t>
      </w:r>
      <w:r w:rsidR="00D04FB2" w:rsidRPr="00213A0A">
        <w:rPr>
          <w:color w:val="auto"/>
        </w:rPr>
        <w:t xml:space="preserve">going to sustain </w:t>
      </w:r>
      <w:r>
        <w:rPr>
          <w:color w:val="auto"/>
        </w:rPr>
        <w:t>it</w:t>
      </w:r>
      <w:r w:rsidR="00D04FB2" w:rsidRPr="00213A0A">
        <w:rPr>
          <w:color w:val="auto"/>
        </w:rPr>
        <w:t xml:space="preserve"> once the grant money ends?</w:t>
      </w:r>
    </w:p>
    <w:p w14:paraId="6741F66E" w14:textId="62FD7A80" w:rsidR="009122F4" w:rsidRPr="00213A0A" w:rsidRDefault="0063158D" w:rsidP="00EC11ED">
      <w:pPr>
        <w:pStyle w:val="Default"/>
        <w:spacing w:line="360" w:lineRule="auto"/>
        <w:rPr>
          <w:color w:val="auto"/>
        </w:rPr>
      </w:pPr>
      <w:r w:rsidRPr="00213A0A">
        <w:rPr>
          <w:color w:val="auto"/>
        </w:rPr>
        <w:t>Reports should also include a breakdown of measurables, consisting of:</w:t>
      </w:r>
    </w:p>
    <w:p w14:paraId="47569531" w14:textId="6F8AC68C" w:rsidR="0063158D" w:rsidRPr="00213A0A" w:rsidRDefault="0063158D" w:rsidP="00C1445F">
      <w:pPr>
        <w:pStyle w:val="Default"/>
        <w:numPr>
          <w:ilvl w:val="0"/>
          <w:numId w:val="27"/>
        </w:numPr>
        <w:spacing w:line="360" w:lineRule="auto"/>
        <w:rPr>
          <w:color w:val="auto"/>
        </w:rPr>
      </w:pPr>
      <w:r w:rsidRPr="00213A0A">
        <w:rPr>
          <w:color w:val="auto"/>
        </w:rPr>
        <w:t xml:space="preserve">How many </w:t>
      </w:r>
      <w:r w:rsidR="00213A0A">
        <w:rPr>
          <w:color w:val="auto"/>
        </w:rPr>
        <w:t>children under 5</w:t>
      </w:r>
      <w:r w:rsidR="003D0872" w:rsidRPr="00213A0A">
        <w:rPr>
          <w:color w:val="auto"/>
        </w:rPr>
        <w:t xml:space="preserve"> have </w:t>
      </w:r>
      <w:r w:rsidR="0087200C">
        <w:rPr>
          <w:color w:val="auto"/>
        </w:rPr>
        <w:t xml:space="preserve">accessed or </w:t>
      </w:r>
      <w:r w:rsidR="003D0872" w:rsidRPr="00213A0A">
        <w:rPr>
          <w:color w:val="auto"/>
        </w:rPr>
        <w:t>benefitted</w:t>
      </w:r>
      <w:r w:rsidR="0087200C">
        <w:rPr>
          <w:color w:val="auto"/>
        </w:rPr>
        <w:t xml:space="preserve"> from the initiative</w:t>
      </w:r>
      <w:r w:rsidR="003D0872" w:rsidRPr="00213A0A">
        <w:rPr>
          <w:color w:val="auto"/>
        </w:rPr>
        <w:t>?</w:t>
      </w:r>
    </w:p>
    <w:p w14:paraId="08041EEC" w14:textId="6594BB28" w:rsidR="009B77BF" w:rsidRPr="00213A0A" w:rsidRDefault="0063158D" w:rsidP="003D0872">
      <w:pPr>
        <w:pStyle w:val="Default"/>
        <w:numPr>
          <w:ilvl w:val="0"/>
          <w:numId w:val="27"/>
        </w:numPr>
        <w:spacing w:line="360" w:lineRule="auto"/>
        <w:rPr>
          <w:color w:val="auto"/>
        </w:rPr>
      </w:pPr>
      <w:r w:rsidRPr="00213A0A">
        <w:rPr>
          <w:color w:val="auto"/>
        </w:rPr>
        <w:t xml:space="preserve">What the funds have been spent on </w:t>
      </w:r>
      <w:r w:rsidR="00B9448F">
        <w:rPr>
          <w:color w:val="auto"/>
        </w:rPr>
        <w:t>e.g.</w:t>
      </w:r>
      <w:r w:rsidRPr="00213A0A">
        <w:rPr>
          <w:color w:val="auto"/>
        </w:rPr>
        <w:t>: venue, staffing, additional resources etc.</w:t>
      </w:r>
    </w:p>
    <w:p w14:paraId="6C53FDBF" w14:textId="5E54FCDD" w:rsidR="008F3C53" w:rsidRPr="00213A0A" w:rsidRDefault="008F3C53" w:rsidP="003D0872">
      <w:pPr>
        <w:pStyle w:val="Default"/>
        <w:numPr>
          <w:ilvl w:val="0"/>
          <w:numId w:val="27"/>
        </w:numPr>
        <w:spacing w:line="360" w:lineRule="auto"/>
        <w:rPr>
          <w:color w:val="auto"/>
        </w:rPr>
      </w:pPr>
      <w:r w:rsidRPr="00213A0A">
        <w:rPr>
          <w:color w:val="auto"/>
        </w:rPr>
        <w:t>How have you met the outcome bees?</w:t>
      </w:r>
    </w:p>
    <w:p w14:paraId="3939E357" w14:textId="7CD34589" w:rsidR="00EC11ED" w:rsidRDefault="00EC11ED" w:rsidP="0063158D">
      <w:pPr>
        <w:pStyle w:val="Default"/>
        <w:rPr>
          <w:color w:val="auto"/>
        </w:rPr>
      </w:pPr>
    </w:p>
    <w:p w14:paraId="7E80B5B5" w14:textId="6FEF029F" w:rsidR="00EC11ED" w:rsidRPr="00624CF2" w:rsidRDefault="00EC11ED" w:rsidP="00EC11ED">
      <w:pPr>
        <w:pStyle w:val="Default"/>
        <w:rPr>
          <w:b/>
          <w:bCs/>
          <w:color w:val="auto"/>
          <w:u w:val="single"/>
        </w:rPr>
      </w:pPr>
      <w:r w:rsidRPr="00624CF2">
        <w:rPr>
          <w:b/>
          <w:bCs/>
          <w:color w:val="auto"/>
          <w:u w:val="single"/>
        </w:rPr>
        <w:t xml:space="preserve">Safeguarding and Health and Safety Evidence </w:t>
      </w:r>
    </w:p>
    <w:p w14:paraId="12F28E95" w14:textId="77777777" w:rsidR="0087200C" w:rsidRPr="0087200C" w:rsidRDefault="0087200C" w:rsidP="0087200C">
      <w:pPr>
        <w:pStyle w:val="NormalWeb"/>
        <w:rPr>
          <w:rFonts w:asciiTheme="minorHAnsi" w:hAnsiTheme="minorHAnsi" w:cstheme="minorHAnsi"/>
        </w:rPr>
      </w:pPr>
      <w:r w:rsidRPr="0087200C">
        <w:rPr>
          <w:rFonts w:asciiTheme="minorHAnsi" w:hAnsiTheme="minorHAnsi" w:cstheme="minorHAnsi"/>
        </w:rPr>
        <w:t>We want every activity to be a safe and happy place for children to be and for parents, carers, and families to feel confident that their child is well looked after and that robust safeguarding arrangements are in place. Safeguarding and child protection is everyone’s responsibility. It is mandatory that all staff or volunteers working with Children have a up to date DBS certificate. </w:t>
      </w:r>
    </w:p>
    <w:p w14:paraId="10FB004B" w14:textId="64D6CC06" w:rsidR="0087200C" w:rsidRPr="0087200C" w:rsidRDefault="0087200C" w:rsidP="0087200C">
      <w:pPr>
        <w:pStyle w:val="NormalWeb"/>
        <w:rPr>
          <w:rFonts w:asciiTheme="minorHAnsi" w:hAnsiTheme="minorHAnsi" w:cstheme="minorHAnsi"/>
        </w:rPr>
      </w:pPr>
      <w:r w:rsidRPr="0087200C">
        <w:rPr>
          <w:rFonts w:asciiTheme="minorHAnsi" w:hAnsiTheme="minorHAnsi" w:cstheme="minorHAnsi"/>
        </w:rPr>
        <w:t>Hertfordshire County Council reserves the right to ensure this is in place at any point of the funding period.</w:t>
      </w:r>
    </w:p>
    <w:p w14:paraId="0846E93C" w14:textId="346EC7F2" w:rsidR="0087200C" w:rsidRPr="0087200C" w:rsidRDefault="0087200C" w:rsidP="0087200C">
      <w:pPr>
        <w:pStyle w:val="NormalWeb"/>
        <w:rPr>
          <w:rFonts w:asciiTheme="minorHAnsi" w:hAnsiTheme="minorHAnsi" w:cstheme="minorHAnsi"/>
        </w:rPr>
      </w:pPr>
      <w:r w:rsidRPr="0087200C">
        <w:rPr>
          <w:rFonts w:asciiTheme="minorHAnsi" w:hAnsiTheme="minorHAnsi" w:cstheme="minorHAnsi"/>
        </w:rPr>
        <w:t>You will need to provide a copy of your registration certificate as part of your application. Digital scanned copies are acceptable.</w:t>
      </w:r>
    </w:p>
    <w:p w14:paraId="3F447EAE" w14:textId="68109067" w:rsidR="00EC11ED" w:rsidRPr="0087200C" w:rsidRDefault="0087200C" w:rsidP="0087200C">
      <w:pPr>
        <w:pStyle w:val="NormalWeb"/>
        <w:rPr>
          <w:rFonts w:asciiTheme="minorHAnsi" w:hAnsiTheme="minorHAnsi" w:cstheme="minorHAnsi"/>
        </w:rPr>
      </w:pPr>
      <w:r w:rsidRPr="0087200C">
        <w:rPr>
          <w:rFonts w:asciiTheme="minorHAnsi" w:hAnsiTheme="minorHAnsi" w:cstheme="minorHAnsi"/>
        </w:rPr>
        <w:t>Applicants will need to be able to produce evidence of safeguarding procedures and insurance policies which you have in place for the activity planned if requested by Hertfordshire County Council.</w:t>
      </w:r>
    </w:p>
    <w:sectPr w:rsidR="00EC11ED" w:rsidRPr="0087200C" w:rsidSect="00776619">
      <w:headerReference w:type="default" r:id="rId12"/>
      <w:footerReference w:type="default" r:id="rId13"/>
      <w:pgSz w:w="11906" w:h="16838"/>
      <w:pgMar w:top="1440" w:right="1440" w:bottom="1440" w:left="1440" w:header="708" w:footer="708" w:gutter="0"/>
      <w:pgBorders w:offsetFrom="page">
        <w:top w:val="single" w:sz="8" w:space="24" w:color="9C4392"/>
        <w:left w:val="single" w:sz="8" w:space="24" w:color="9C4392"/>
        <w:bottom w:val="single" w:sz="8" w:space="24" w:color="9C4392"/>
        <w:right w:val="single" w:sz="8" w:space="24" w:color="9C439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7AAB2" w14:textId="77777777" w:rsidR="00AB383B" w:rsidRDefault="00AB383B" w:rsidP="00AB383B">
      <w:pPr>
        <w:spacing w:after="0" w:line="240" w:lineRule="auto"/>
      </w:pPr>
      <w:r>
        <w:separator/>
      </w:r>
    </w:p>
  </w:endnote>
  <w:endnote w:type="continuationSeparator" w:id="0">
    <w:p w14:paraId="41CBC4E3" w14:textId="77777777" w:rsidR="00AB383B" w:rsidRDefault="00AB383B" w:rsidP="00AB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0797907"/>
      <w:docPartObj>
        <w:docPartGallery w:val="Page Numbers (Bottom of Page)"/>
        <w:docPartUnique/>
      </w:docPartObj>
    </w:sdtPr>
    <w:sdtEndPr>
      <w:rPr>
        <w:color w:val="7F7F7F" w:themeColor="background1" w:themeShade="7F"/>
        <w:spacing w:val="60"/>
      </w:rPr>
    </w:sdtEndPr>
    <w:sdtContent>
      <w:p w14:paraId="4544AF68" w14:textId="1AAD54A2" w:rsidR="0087200C" w:rsidRDefault="0087200C">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08820DE" w14:textId="77777777" w:rsidR="007801D3" w:rsidRDefault="007801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45C5A" w14:textId="77777777" w:rsidR="00AB383B" w:rsidRDefault="00AB383B" w:rsidP="00AB383B">
      <w:pPr>
        <w:spacing w:after="0" w:line="240" w:lineRule="auto"/>
      </w:pPr>
      <w:r>
        <w:separator/>
      </w:r>
    </w:p>
  </w:footnote>
  <w:footnote w:type="continuationSeparator" w:id="0">
    <w:p w14:paraId="624D9F9A" w14:textId="77777777" w:rsidR="00AB383B" w:rsidRDefault="00AB383B" w:rsidP="00AB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38F7E" w14:textId="30B82D7E" w:rsidR="00DE10DD" w:rsidRDefault="00DE10DD">
    <w:pPr>
      <w:pStyle w:val="Heade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E7BF7E"/>
    <w:multiLevelType w:val="hybridMultilevel"/>
    <w:tmpl w:val="70AB3C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7FFEB3"/>
    <w:multiLevelType w:val="hybridMultilevel"/>
    <w:tmpl w:val="5DC04F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00E49FF"/>
    <w:multiLevelType w:val="hybridMultilevel"/>
    <w:tmpl w:val="8DCF91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C6F85FA"/>
    <w:multiLevelType w:val="hybridMultilevel"/>
    <w:tmpl w:val="F1C7A7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3627367"/>
    <w:multiLevelType w:val="hybridMultilevel"/>
    <w:tmpl w:val="E638744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E4250548"/>
    <w:multiLevelType w:val="hybridMultilevel"/>
    <w:tmpl w:val="CE4F341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A46BEE"/>
    <w:multiLevelType w:val="hybridMultilevel"/>
    <w:tmpl w:val="A964E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9C793"/>
    <w:multiLevelType w:val="hybridMultilevel"/>
    <w:tmpl w:val="DAF3185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CA22D74"/>
    <w:multiLevelType w:val="hybridMultilevel"/>
    <w:tmpl w:val="E54A0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875D24"/>
    <w:multiLevelType w:val="hybridMultilevel"/>
    <w:tmpl w:val="F46A41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889FEB"/>
    <w:multiLevelType w:val="hybridMultilevel"/>
    <w:tmpl w:val="34A6AA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BA33014"/>
    <w:multiLevelType w:val="hybridMultilevel"/>
    <w:tmpl w:val="28A579B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2E0701EC"/>
    <w:multiLevelType w:val="hybridMultilevel"/>
    <w:tmpl w:val="C696F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02E0CE"/>
    <w:multiLevelType w:val="hybridMultilevel"/>
    <w:tmpl w:val="AB71B7E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1F9550A"/>
    <w:multiLevelType w:val="hybridMultilevel"/>
    <w:tmpl w:val="6388B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4A5430"/>
    <w:multiLevelType w:val="hybridMultilevel"/>
    <w:tmpl w:val="F24C0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D626B9"/>
    <w:multiLevelType w:val="hybridMultilevel"/>
    <w:tmpl w:val="A38CB31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6389F2"/>
    <w:multiLevelType w:val="hybridMultilevel"/>
    <w:tmpl w:val="C01245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C013A0F"/>
    <w:multiLevelType w:val="hybridMultilevel"/>
    <w:tmpl w:val="0556F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233F2B"/>
    <w:multiLevelType w:val="hybridMultilevel"/>
    <w:tmpl w:val="3850B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71F9A20"/>
    <w:multiLevelType w:val="hybridMultilevel"/>
    <w:tmpl w:val="A2B84EC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BA21CE8"/>
    <w:multiLevelType w:val="hybridMultilevel"/>
    <w:tmpl w:val="A5402E4A"/>
    <w:lvl w:ilvl="0" w:tplc="F36C3F6C">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FAA128"/>
    <w:multiLevelType w:val="hybridMultilevel"/>
    <w:tmpl w:val="48A3951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9BC1BC"/>
    <w:multiLevelType w:val="hybridMultilevel"/>
    <w:tmpl w:val="E663C09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3B10BB4"/>
    <w:multiLevelType w:val="hybridMultilevel"/>
    <w:tmpl w:val="3BA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B46E0F"/>
    <w:multiLevelType w:val="hybridMultilevel"/>
    <w:tmpl w:val="C0D2C8D2"/>
    <w:lvl w:ilvl="0" w:tplc="08090001">
      <w:start w:val="1"/>
      <w:numFmt w:val="bullet"/>
      <w:lvlText w:val=""/>
      <w:lvlJc w:val="left"/>
      <w:pPr>
        <w:ind w:left="720" w:hanging="360"/>
      </w:pPr>
      <w:rPr>
        <w:rFonts w:ascii="Symbol" w:hAnsi="Symbol" w:hint="default"/>
      </w:rPr>
    </w:lvl>
    <w:lvl w:ilvl="1" w:tplc="CAC0C1FE">
      <w:numFmt w:val="bullet"/>
      <w:lvlText w:val="•"/>
      <w:lvlJc w:val="left"/>
      <w:pPr>
        <w:ind w:left="1800" w:hanging="72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D207EF"/>
    <w:multiLevelType w:val="hybridMultilevel"/>
    <w:tmpl w:val="0B522D7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7C57740D"/>
    <w:multiLevelType w:val="hybridMultilevel"/>
    <w:tmpl w:val="D472C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3AAEA0"/>
    <w:multiLevelType w:val="hybridMultilevel"/>
    <w:tmpl w:val="6810C6A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7F855A0C"/>
    <w:multiLevelType w:val="hybridMultilevel"/>
    <w:tmpl w:val="AFD61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FC960BE"/>
    <w:multiLevelType w:val="hybridMultilevel"/>
    <w:tmpl w:val="9318577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429472673">
    <w:abstractNumId w:val="23"/>
  </w:num>
  <w:num w:numId="2" w16cid:durableId="346299264">
    <w:abstractNumId w:val="2"/>
  </w:num>
  <w:num w:numId="3" w16cid:durableId="2018998998">
    <w:abstractNumId w:val="28"/>
  </w:num>
  <w:num w:numId="4" w16cid:durableId="1396855895">
    <w:abstractNumId w:val="7"/>
  </w:num>
  <w:num w:numId="5" w16cid:durableId="1634749869">
    <w:abstractNumId w:val="30"/>
  </w:num>
  <w:num w:numId="6" w16cid:durableId="199712845">
    <w:abstractNumId w:val="20"/>
  </w:num>
  <w:num w:numId="7" w16cid:durableId="1923296282">
    <w:abstractNumId w:val="22"/>
  </w:num>
  <w:num w:numId="8" w16cid:durableId="173424604">
    <w:abstractNumId w:val="11"/>
  </w:num>
  <w:num w:numId="9" w16cid:durableId="258879384">
    <w:abstractNumId w:val="10"/>
  </w:num>
  <w:num w:numId="10" w16cid:durableId="43795725">
    <w:abstractNumId w:val="3"/>
  </w:num>
  <w:num w:numId="11" w16cid:durableId="1107650937">
    <w:abstractNumId w:val="26"/>
  </w:num>
  <w:num w:numId="12" w16cid:durableId="227808478">
    <w:abstractNumId w:val="5"/>
  </w:num>
  <w:num w:numId="13" w16cid:durableId="725684649">
    <w:abstractNumId w:val="1"/>
  </w:num>
  <w:num w:numId="14" w16cid:durableId="1735464417">
    <w:abstractNumId w:val="13"/>
  </w:num>
  <w:num w:numId="15" w16cid:durableId="996688986">
    <w:abstractNumId w:val="0"/>
  </w:num>
  <w:num w:numId="16" w16cid:durableId="790825890">
    <w:abstractNumId w:val="4"/>
  </w:num>
  <w:num w:numId="17" w16cid:durableId="533613408">
    <w:abstractNumId w:val="17"/>
  </w:num>
  <w:num w:numId="18" w16cid:durableId="1855878878">
    <w:abstractNumId w:val="18"/>
  </w:num>
  <w:num w:numId="19" w16cid:durableId="725956406">
    <w:abstractNumId w:val="27"/>
  </w:num>
  <w:num w:numId="20" w16cid:durableId="1060908378">
    <w:abstractNumId w:val="25"/>
  </w:num>
  <w:num w:numId="21" w16cid:durableId="161164070">
    <w:abstractNumId w:val="21"/>
  </w:num>
  <w:num w:numId="22" w16cid:durableId="1942032375">
    <w:abstractNumId w:val="9"/>
  </w:num>
  <w:num w:numId="23" w16cid:durableId="1309281315">
    <w:abstractNumId w:val="16"/>
  </w:num>
  <w:num w:numId="24" w16cid:durableId="2078168643">
    <w:abstractNumId w:val="24"/>
  </w:num>
  <w:num w:numId="25" w16cid:durableId="252277098">
    <w:abstractNumId w:val="8"/>
  </w:num>
  <w:num w:numId="26" w16cid:durableId="191109804">
    <w:abstractNumId w:val="12"/>
  </w:num>
  <w:num w:numId="27" w16cid:durableId="122163111">
    <w:abstractNumId w:val="15"/>
  </w:num>
  <w:num w:numId="28" w16cid:durableId="1535658430">
    <w:abstractNumId w:val="29"/>
  </w:num>
  <w:num w:numId="29" w16cid:durableId="1682315515">
    <w:abstractNumId w:val="14"/>
  </w:num>
  <w:num w:numId="30" w16cid:durableId="1995331278">
    <w:abstractNumId w:val="19"/>
  </w:num>
  <w:num w:numId="31" w16cid:durableId="14484237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7BF"/>
    <w:rsid w:val="0002727B"/>
    <w:rsid w:val="00043971"/>
    <w:rsid w:val="00060716"/>
    <w:rsid w:val="00064940"/>
    <w:rsid w:val="000651D9"/>
    <w:rsid w:val="00065C58"/>
    <w:rsid w:val="00080F96"/>
    <w:rsid w:val="00085166"/>
    <w:rsid w:val="00087E23"/>
    <w:rsid w:val="000B1880"/>
    <w:rsid w:val="000E214B"/>
    <w:rsid w:val="000F2CD2"/>
    <w:rsid w:val="00110641"/>
    <w:rsid w:val="00110C9C"/>
    <w:rsid w:val="00127A47"/>
    <w:rsid w:val="0013112F"/>
    <w:rsid w:val="00143BDC"/>
    <w:rsid w:val="0014467A"/>
    <w:rsid w:val="00152C1D"/>
    <w:rsid w:val="001B42FE"/>
    <w:rsid w:val="00202D8E"/>
    <w:rsid w:val="00213A0A"/>
    <w:rsid w:val="00217050"/>
    <w:rsid w:val="002229CD"/>
    <w:rsid w:val="00231640"/>
    <w:rsid w:val="0023520A"/>
    <w:rsid w:val="0024526C"/>
    <w:rsid w:val="00257319"/>
    <w:rsid w:val="00261692"/>
    <w:rsid w:val="00262172"/>
    <w:rsid w:val="0027046A"/>
    <w:rsid w:val="00275A86"/>
    <w:rsid w:val="00283DF4"/>
    <w:rsid w:val="002A484D"/>
    <w:rsid w:val="002F5E0E"/>
    <w:rsid w:val="00351952"/>
    <w:rsid w:val="0036519C"/>
    <w:rsid w:val="003702ED"/>
    <w:rsid w:val="00391BCB"/>
    <w:rsid w:val="003D0872"/>
    <w:rsid w:val="003D19E7"/>
    <w:rsid w:val="003F27D8"/>
    <w:rsid w:val="004238C9"/>
    <w:rsid w:val="004458B7"/>
    <w:rsid w:val="0044612B"/>
    <w:rsid w:val="00460019"/>
    <w:rsid w:val="00472EBF"/>
    <w:rsid w:val="004877F2"/>
    <w:rsid w:val="00494047"/>
    <w:rsid w:val="004A0108"/>
    <w:rsid w:val="004A2F20"/>
    <w:rsid w:val="004B33D2"/>
    <w:rsid w:val="004E70D8"/>
    <w:rsid w:val="004F311B"/>
    <w:rsid w:val="00503E17"/>
    <w:rsid w:val="005108B5"/>
    <w:rsid w:val="00532654"/>
    <w:rsid w:val="00545D7C"/>
    <w:rsid w:val="00545E7B"/>
    <w:rsid w:val="00570139"/>
    <w:rsid w:val="00585143"/>
    <w:rsid w:val="005A33B9"/>
    <w:rsid w:val="005B48BD"/>
    <w:rsid w:val="005C33F4"/>
    <w:rsid w:val="005D64BD"/>
    <w:rsid w:val="005D6B04"/>
    <w:rsid w:val="005E376C"/>
    <w:rsid w:val="005F5628"/>
    <w:rsid w:val="00624CF2"/>
    <w:rsid w:val="0063158D"/>
    <w:rsid w:val="00636737"/>
    <w:rsid w:val="006368E2"/>
    <w:rsid w:val="00642CAC"/>
    <w:rsid w:val="006554CF"/>
    <w:rsid w:val="0066065B"/>
    <w:rsid w:val="00672EA5"/>
    <w:rsid w:val="00676473"/>
    <w:rsid w:val="006864A6"/>
    <w:rsid w:val="00694939"/>
    <w:rsid w:val="006A41FF"/>
    <w:rsid w:val="006B68FE"/>
    <w:rsid w:val="006C478B"/>
    <w:rsid w:val="006C4B97"/>
    <w:rsid w:val="006E06DF"/>
    <w:rsid w:val="006E27EB"/>
    <w:rsid w:val="006E408F"/>
    <w:rsid w:val="00704A3C"/>
    <w:rsid w:val="00711822"/>
    <w:rsid w:val="007155AE"/>
    <w:rsid w:val="00715D15"/>
    <w:rsid w:val="00741458"/>
    <w:rsid w:val="00776619"/>
    <w:rsid w:val="007801D3"/>
    <w:rsid w:val="00794A0E"/>
    <w:rsid w:val="007C4ACE"/>
    <w:rsid w:val="007C5130"/>
    <w:rsid w:val="007D185B"/>
    <w:rsid w:val="007E431B"/>
    <w:rsid w:val="007E59A4"/>
    <w:rsid w:val="008403C5"/>
    <w:rsid w:val="00840C27"/>
    <w:rsid w:val="00850192"/>
    <w:rsid w:val="00851647"/>
    <w:rsid w:val="0085201C"/>
    <w:rsid w:val="0087200C"/>
    <w:rsid w:val="00886911"/>
    <w:rsid w:val="008870D2"/>
    <w:rsid w:val="00895A2D"/>
    <w:rsid w:val="008B66D0"/>
    <w:rsid w:val="008F3C53"/>
    <w:rsid w:val="009122F4"/>
    <w:rsid w:val="00913B28"/>
    <w:rsid w:val="00935ACC"/>
    <w:rsid w:val="00935D45"/>
    <w:rsid w:val="009361CE"/>
    <w:rsid w:val="00954601"/>
    <w:rsid w:val="00962B2D"/>
    <w:rsid w:val="009B244F"/>
    <w:rsid w:val="009B3938"/>
    <w:rsid w:val="009B77BF"/>
    <w:rsid w:val="009B795F"/>
    <w:rsid w:val="009E5AD5"/>
    <w:rsid w:val="009F01ED"/>
    <w:rsid w:val="009F333E"/>
    <w:rsid w:val="009F4EC2"/>
    <w:rsid w:val="009F5DEF"/>
    <w:rsid w:val="00A27A14"/>
    <w:rsid w:val="00A364DA"/>
    <w:rsid w:val="00A45DA5"/>
    <w:rsid w:val="00A62811"/>
    <w:rsid w:val="00A7322B"/>
    <w:rsid w:val="00A7347B"/>
    <w:rsid w:val="00A744BF"/>
    <w:rsid w:val="00A74729"/>
    <w:rsid w:val="00A83162"/>
    <w:rsid w:val="00A92ABA"/>
    <w:rsid w:val="00A9590E"/>
    <w:rsid w:val="00AB383B"/>
    <w:rsid w:val="00AC06A5"/>
    <w:rsid w:val="00AC1EF0"/>
    <w:rsid w:val="00AD5384"/>
    <w:rsid w:val="00AE0D8F"/>
    <w:rsid w:val="00AE5D48"/>
    <w:rsid w:val="00B10115"/>
    <w:rsid w:val="00B11908"/>
    <w:rsid w:val="00B32CB2"/>
    <w:rsid w:val="00B437FA"/>
    <w:rsid w:val="00B52FB6"/>
    <w:rsid w:val="00B57BA1"/>
    <w:rsid w:val="00B63979"/>
    <w:rsid w:val="00B722C1"/>
    <w:rsid w:val="00B80C04"/>
    <w:rsid w:val="00B9005D"/>
    <w:rsid w:val="00B9448F"/>
    <w:rsid w:val="00BD0F52"/>
    <w:rsid w:val="00BE78CB"/>
    <w:rsid w:val="00C05BDE"/>
    <w:rsid w:val="00C12381"/>
    <w:rsid w:val="00C1445F"/>
    <w:rsid w:val="00C34C2C"/>
    <w:rsid w:val="00C46A1D"/>
    <w:rsid w:val="00C649E0"/>
    <w:rsid w:val="00C66D40"/>
    <w:rsid w:val="00C95D8E"/>
    <w:rsid w:val="00CC3CA5"/>
    <w:rsid w:val="00CD19E7"/>
    <w:rsid w:val="00D04FB2"/>
    <w:rsid w:val="00D32237"/>
    <w:rsid w:val="00D474AA"/>
    <w:rsid w:val="00D621E9"/>
    <w:rsid w:val="00D6679C"/>
    <w:rsid w:val="00D67F10"/>
    <w:rsid w:val="00D75416"/>
    <w:rsid w:val="00D87773"/>
    <w:rsid w:val="00D92766"/>
    <w:rsid w:val="00D9726E"/>
    <w:rsid w:val="00DE10DD"/>
    <w:rsid w:val="00DE4A6D"/>
    <w:rsid w:val="00DE70D3"/>
    <w:rsid w:val="00DF393E"/>
    <w:rsid w:val="00DF7C98"/>
    <w:rsid w:val="00E0212A"/>
    <w:rsid w:val="00E15B8E"/>
    <w:rsid w:val="00E219A0"/>
    <w:rsid w:val="00E272FD"/>
    <w:rsid w:val="00E44C3F"/>
    <w:rsid w:val="00E57E44"/>
    <w:rsid w:val="00E81C8B"/>
    <w:rsid w:val="00E857C6"/>
    <w:rsid w:val="00E87290"/>
    <w:rsid w:val="00E9744D"/>
    <w:rsid w:val="00EA1D67"/>
    <w:rsid w:val="00EB0826"/>
    <w:rsid w:val="00EB5120"/>
    <w:rsid w:val="00EC11ED"/>
    <w:rsid w:val="00EE4219"/>
    <w:rsid w:val="00F13B4B"/>
    <w:rsid w:val="00F23F94"/>
    <w:rsid w:val="00F475C0"/>
    <w:rsid w:val="00F70265"/>
    <w:rsid w:val="00F721A2"/>
    <w:rsid w:val="00F75BC2"/>
    <w:rsid w:val="00F900E7"/>
    <w:rsid w:val="00FD1AF3"/>
    <w:rsid w:val="00FD1FE5"/>
    <w:rsid w:val="00FD3411"/>
    <w:rsid w:val="00FD6C75"/>
    <w:rsid w:val="00FE78EA"/>
    <w:rsid w:val="00FF6B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695124A"/>
  <w15:chartTrackingRefBased/>
  <w15:docId w15:val="{DA2029C2-BAA9-4D0D-BC98-CABBC733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8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77BF"/>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DF393E"/>
    <w:rPr>
      <w:color w:val="0563C1" w:themeColor="hyperlink"/>
      <w:u w:val="single"/>
    </w:rPr>
  </w:style>
  <w:style w:type="character" w:styleId="UnresolvedMention">
    <w:name w:val="Unresolved Mention"/>
    <w:basedOn w:val="DefaultParagraphFont"/>
    <w:uiPriority w:val="99"/>
    <w:semiHidden/>
    <w:unhideWhenUsed/>
    <w:rsid w:val="00DF393E"/>
    <w:rPr>
      <w:color w:val="605E5C"/>
      <w:shd w:val="clear" w:color="auto" w:fill="E1DFDD"/>
    </w:rPr>
  </w:style>
  <w:style w:type="paragraph" w:styleId="Header">
    <w:name w:val="header"/>
    <w:basedOn w:val="Normal"/>
    <w:link w:val="HeaderChar"/>
    <w:uiPriority w:val="99"/>
    <w:unhideWhenUsed/>
    <w:rsid w:val="00AB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383B"/>
  </w:style>
  <w:style w:type="paragraph" w:styleId="Footer">
    <w:name w:val="footer"/>
    <w:basedOn w:val="Normal"/>
    <w:link w:val="FooterChar"/>
    <w:uiPriority w:val="99"/>
    <w:unhideWhenUsed/>
    <w:rsid w:val="00AB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383B"/>
  </w:style>
  <w:style w:type="paragraph" w:styleId="ListParagraph">
    <w:name w:val="List Paragraph"/>
    <w:basedOn w:val="Normal"/>
    <w:uiPriority w:val="34"/>
    <w:qFormat/>
    <w:rsid w:val="00503E17"/>
    <w:pPr>
      <w:ind w:left="720"/>
      <w:contextualSpacing/>
    </w:pPr>
  </w:style>
  <w:style w:type="character" w:styleId="CommentReference">
    <w:name w:val="annotation reference"/>
    <w:basedOn w:val="DefaultParagraphFont"/>
    <w:uiPriority w:val="99"/>
    <w:semiHidden/>
    <w:unhideWhenUsed/>
    <w:rsid w:val="00A9590E"/>
    <w:rPr>
      <w:sz w:val="16"/>
      <w:szCs w:val="16"/>
    </w:rPr>
  </w:style>
  <w:style w:type="paragraph" w:styleId="CommentText">
    <w:name w:val="annotation text"/>
    <w:basedOn w:val="Normal"/>
    <w:link w:val="CommentTextChar"/>
    <w:uiPriority w:val="99"/>
    <w:semiHidden/>
    <w:unhideWhenUsed/>
    <w:rsid w:val="00A9590E"/>
    <w:pPr>
      <w:spacing w:line="240" w:lineRule="auto"/>
    </w:pPr>
    <w:rPr>
      <w:sz w:val="20"/>
      <w:szCs w:val="20"/>
    </w:rPr>
  </w:style>
  <w:style w:type="character" w:customStyle="1" w:styleId="CommentTextChar">
    <w:name w:val="Comment Text Char"/>
    <w:basedOn w:val="DefaultParagraphFont"/>
    <w:link w:val="CommentText"/>
    <w:uiPriority w:val="99"/>
    <w:semiHidden/>
    <w:rsid w:val="00A9590E"/>
    <w:rPr>
      <w:sz w:val="20"/>
      <w:szCs w:val="20"/>
    </w:rPr>
  </w:style>
  <w:style w:type="paragraph" w:styleId="CommentSubject">
    <w:name w:val="annotation subject"/>
    <w:basedOn w:val="CommentText"/>
    <w:next w:val="CommentText"/>
    <w:link w:val="CommentSubjectChar"/>
    <w:uiPriority w:val="99"/>
    <w:semiHidden/>
    <w:unhideWhenUsed/>
    <w:rsid w:val="00A9590E"/>
    <w:rPr>
      <w:b/>
      <w:bCs/>
    </w:rPr>
  </w:style>
  <w:style w:type="character" w:customStyle="1" w:styleId="CommentSubjectChar">
    <w:name w:val="Comment Subject Char"/>
    <w:basedOn w:val="CommentTextChar"/>
    <w:link w:val="CommentSubject"/>
    <w:uiPriority w:val="99"/>
    <w:semiHidden/>
    <w:rsid w:val="00A9590E"/>
    <w:rPr>
      <w:b/>
      <w:bCs/>
      <w:sz w:val="20"/>
      <w:szCs w:val="20"/>
    </w:rPr>
  </w:style>
  <w:style w:type="paragraph" w:styleId="NormalWeb">
    <w:name w:val="Normal (Web)"/>
    <w:basedOn w:val="Normal"/>
    <w:uiPriority w:val="99"/>
    <w:unhideWhenUsed/>
    <w:rsid w:val="0087200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02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D30DE-7B84-4392-8242-2B6BB774A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1293</Words>
  <Characters>7371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Gearing</dc:creator>
  <cp:keywords/>
  <dc:description/>
  <cp:lastModifiedBy>Sam Franklin</cp:lastModifiedBy>
  <cp:revision>3</cp:revision>
  <dcterms:created xsi:type="dcterms:W3CDTF">2023-06-19T14:53:00Z</dcterms:created>
  <dcterms:modified xsi:type="dcterms:W3CDTF">2023-06-19T14:59:00Z</dcterms:modified>
</cp:coreProperties>
</file>